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51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07"/>
        <w:gridCol w:w="3221"/>
        <w:gridCol w:w="995"/>
        <w:gridCol w:w="233"/>
        <w:gridCol w:w="760"/>
        <w:gridCol w:w="424"/>
        <w:gridCol w:w="992"/>
        <w:gridCol w:w="852"/>
        <w:gridCol w:w="2729"/>
        <w:tblGridChange w:id="0">
          <w:tblGrid>
            <w:gridCol w:w="1307"/>
            <w:gridCol w:w="3221"/>
            <w:gridCol w:w="995"/>
            <w:gridCol w:w="233"/>
            <w:gridCol w:w="760"/>
            <w:gridCol w:w="424"/>
            <w:gridCol w:w="992"/>
            <w:gridCol w:w="852"/>
            <w:gridCol w:w="2729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6"/>
            <w:shd w:fill="e2efd9" w:val="clear"/>
            <w:vAlign w:val="cente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INSTITUTO  TECNOLÒGICO   SUPERIOR  DE SAN ANDRÉS TUXTLA</w:t>
            </w:r>
          </w:p>
        </w:tc>
        <w:tc>
          <w:tcPr>
            <w:gridSpan w:val="3"/>
            <w:shd w:fill="e2efd9" w:val="clear"/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PRODUCTO:  PORTAFOLIO DE EVIDENCIAS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ASIGNATURA: CÁLCULO VECTORIAL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GRUPO: 302 A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CARRERA: INGENIERÍA ELECTROMECANICA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SEMESTRE: TERCERO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DOCENTE: ING. ALEJANDRO OLIVERIO COPETE PAXTIAN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FECHA:29/09/2022</w:t>
            </w:r>
          </w:p>
        </w:tc>
      </w:tr>
      <w:tr>
        <w:trPr>
          <w:cantSplit w:val="0"/>
          <w:trHeight w:val="591" w:hRule="atLeast"/>
          <w:tblHeader w:val="0"/>
        </w:trPr>
        <w:tc>
          <w:tcPr>
            <w:gridSpan w:val="6"/>
            <w:shd w:fill="ffffff" w:val="clear"/>
          </w:tcPr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 ALUMNO (A): JUNI ALAN FIGUEROA CORRO 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TEMA No. VECTORES EN EL ESPACIÓ 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NÚMERO DE CONTROL:</w:t>
            </w:r>
          </w:p>
          <w:p w:rsidR="00000000" w:rsidDel="00000000" w:rsidP="00000000" w:rsidRDefault="00000000" w:rsidRPr="00000000" w14:paraId="0000002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211U0141</w:t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TEMA:  VECTORES EN EL ESPACIÓ </w:t>
            </w:r>
          </w:p>
        </w:tc>
        <w:tc>
          <w:tcPr>
            <w:gridSpan w:val="5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SUBTEMAS INVESTIGADO:1.1, 1.2, 1.3, 1.4, 1.5, 1.6</w:t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LISTA DE COTEJO DE INVESTIGACIÓN  (25 %)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gridSpan w:val="9"/>
            <w:shd w:fill="dbe5f1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Revisar los documentos o actividades que se solicitan y marque en los apartados “SI” cuando la evidencia a evaluar se cumple; en caso contrario marque “NO”. En la columna “OBSERVACIONES” ocúpela cuando tenga que hacer comentarios referentes a lo observado.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VALOR DEL REACTIVO PLANEADO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CARACTERÍSTICAS A CUMPLIR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CUMPLE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NO CUMPLE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PORCENTAJE CUMPLIDO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OBSERVACIONES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Hoja de presentación.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Tiene completo nombre de la escuela (logotipo), Carrera, Asignatura, Profesor, Alumnos, Grupo, Lugar y fecha de entrega.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Encuadre.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Presenta completo Competencia de la asignatura, temario, criterios y fecha de evaluación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Introducción.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Tiene una amplia  introducción dan una idea clara del contenido del trabajo, motivando al lector a continuar con su lectura y revisión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Desarrollo del tema.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La información está muy bien organizada con párrafos bien redactados y con subtítulos.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Diagramas e ilustraciones.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Los diagramas e ilustraciones son ordenados, precisos y añaden al entendimiento del tema.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Ortografía.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No hay errores de gramática, ortografía o puntuación. 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Normas APA.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Deberá utilizar adecuadamente las normas APA, así como justificación de margen derecho de todos los textos.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1.3 %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FALTÓ DOBLE INTERLINEADO, SANGRÍA Y JUSTIFICACIÓN DE MARGEN DERECHO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Conclusión.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Las conclusiones son claras y acordes con el objetivo esperado.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D">
            <w:pPr>
              <w:tabs>
                <w:tab w:val="left" w:pos="1546"/>
                <w:tab w:val="left" w:pos="2495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Fuentes bibliográficas.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Todas las fuentes de información y las gráficas están documentadas y en el formato deseado.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Puntualidad.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Entregó en fecha y hora señalada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25 %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PORCENTAJE DE LA LISTA DE COTEJO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23.8 %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5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7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2" w:w="12242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margin">
            <wp:posOffset>0</wp:posOffset>
          </wp:positionH>
          <wp:positionV relativeFrom="margin">
            <wp:posOffset>-705645</wp:posOffset>
          </wp:positionV>
          <wp:extent cx="1152855" cy="648586"/>
          <wp:effectExtent b="0" l="0" r="0" t="0"/>
          <wp:wrapNone/>
          <wp:docPr descr="https://lh5.googleusercontent.com/bQKskVfvLjftdp5FbuZdsF5szKc-27AfFGBBbu0hHyFHzB7WsXHoGVsXIq8s0fmKLqblMMGP4t818T_4uE-pzgmC2QDZw7FTi6N9QdBYfbqq7DqDfvi9wt0Y7QgpQCp6xkHU7E4w_YRd5VHU8A" id="6" name="image2.png"/>
          <a:graphic>
            <a:graphicData uri="http://schemas.openxmlformats.org/drawingml/2006/picture">
              <pic:pic>
                <pic:nvPicPr>
                  <pic:cNvPr descr="https://lh5.googleusercontent.com/bQKskVfvLjftdp5FbuZdsF5szKc-27AfFGBBbu0hHyFHzB7WsXHoGVsXIq8s0fmKLqblMMGP4t818T_4uE-pzgmC2QDZw7FTi6N9QdBYfbqq7DqDfvi9wt0Y7QgpQCp6xkHU7E4w_YRd5VHU8A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2855" cy="64858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-758823</wp:posOffset>
          </wp:positionH>
          <wp:positionV relativeFrom="paragraph">
            <wp:posOffset>-318606</wp:posOffset>
          </wp:positionV>
          <wp:extent cx="574158" cy="596425"/>
          <wp:effectExtent b="0" l="0" r="0" t="0"/>
          <wp:wrapNone/>
          <wp:docPr descr="H:\Tere 20160311_124831.jpg" id="7" name="image1.png"/>
          <a:graphic>
            <a:graphicData uri="http://schemas.openxmlformats.org/drawingml/2006/picture">
              <pic:pic>
                <pic:nvPicPr>
                  <pic:cNvPr descr="H:\Tere 20160311_124831.jpg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4158" cy="5964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_tradn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D18E5"/>
    <w:pPr>
      <w:spacing w:after="200" w:line="276" w:lineRule="auto"/>
    </w:pPr>
    <w:rPr>
      <w:rFonts w:eastAsiaTheme="minorEastAsia"/>
      <w:lang w:eastAsia="es-ES_tradnl" w:val="es-ES_tradnl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Default" w:customStyle="1">
    <w:name w:val="Default"/>
    <w:rsid w:val="00ED18E5"/>
    <w:pPr>
      <w:autoSpaceDE w:val="0"/>
      <w:autoSpaceDN w:val="0"/>
      <w:adjustRightInd w:val="0"/>
      <w:spacing w:after="0" w:line="240" w:lineRule="auto"/>
    </w:pPr>
    <w:rPr>
      <w:rFonts w:ascii="Franklin Gothic Book" w:cs="Franklin Gothic Book" w:eastAsia="Calibri" w:hAnsi="Franklin Gothic Book"/>
      <w:color w:val="000000"/>
      <w:sz w:val="24"/>
      <w:szCs w:val="24"/>
      <w:lang w:eastAsia="es-ES_tradnl"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06658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066589"/>
    <w:rPr>
      <w:rFonts w:ascii="Segoe UI" w:cs="Segoe UI" w:hAnsi="Segoe UI" w:eastAsiaTheme="minorEastAsia"/>
      <w:sz w:val="18"/>
      <w:szCs w:val="18"/>
      <w:lang w:eastAsia="es-ES_tradnl" w:val="es-ES_tradnl"/>
    </w:rPr>
  </w:style>
  <w:style w:type="paragraph" w:styleId="Encabezado">
    <w:name w:val="header"/>
    <w:basedOn w:val="Normal"/>
    <w:link w:val="EncabezadoCar"/>
    <w:uiPriority w:val="99"/>
    <w:unhideWhenUsed w:val="1"/>
    <w:rsid w:val="00667695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67695"/>
    <w:rPr>
      <w:rFonts w:eastAsiaTheme="minorEastAsia"/>
      <w:lang w:eastAsia="es-ES_tradnl" w:val="es-ES_tradnl"/>
    </w:rPr>
  </w:style>
  <w:style w:type="paragraph" w:styleId="Piedepgina">
    <w:name w:val="footer"/>
    <w:basedOn w:val="Normal"/>
    <w:link w:val="PiedepginaCar"/>
    <w:uiPriority w:val="99"/>
    <w:unhideWhenUsed w:val="1"/>
    <w:rsid w:val="00667695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67695"/>
    <w:rPr>
      <w:rFonts w:eastAsiaTheme="minorEastAsia"/>
      <w:lang w:eastAsia="es-ES_tradnl" w:val="es-ES_tradn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8YebQk7hTie9kwchldGNJcgoFA==">AMUW2mWL1rSa29d7fwg2hAoXotSAJLKvI5txkfGkfw/7J8QFvBk5k2g//vyqcGJN4mqB5Uv71/N4Oe4Me/r2JlanvHBbQf+ijTBYIGlYQeBvFADfg4vIXXo=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2020-02-18T02:20:00Z</dcterms:created>
  <dc:creator>LORENAPC</dc:creator>
</cp:coreProperties>
</file>