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06" w:rsidRDefault="00837606"/>
    <w:tbl>
      <w:tblPr>
        <w:tblStyle w:val="a"/>
        <w:tblW w:w="1091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"/>
        <w:gridCol w:w="5433"/>
        <w:gridCol w:w="804"/>
        <w:gridCol w:w="66"/>
        <w:gridCol w:w="709"/>
        <w:gridCol w:w="736"/>
        <w:gridCol w:w="2100"/>
      </w:tblGrid>
      <w:tr w:rsidR="00837606">
        <w:trPr>
          <w:trHeight w:val="705"/>
        </w:trPr>
        <w:tc>
          <w:tcPr>
            <w:tcW w:w="7300" w:type="dxa"/>
            <w:gridSpan w:val="3"/>
            <w:tcBorders>
              <w:top w:val="single" w:sz="4" w:space="0" w:color="000000"/>
            </w:tcBorders>
            <w:shd w:val="clear" w:color="auto" w:fill="DBE5F1"/>
            <w:vAlign w:val="center"/>
          </w:tcPr>
          <w:p w:rsidR="00837606" w:rsidRDefault="0000480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INSTITUTO TECNOLÓGICO   SUPERIOR DE SAN ANDRES TUXTLA</w:t>
            </w:r>
          </w:p>
        </w:tc>
        <w:tc>
          <w:tcPr>
            <w:tcW w:w="3611" w:type="dxa"/>
            <w:gridSpan w:val="4"/>
            <w:tcBorders>
              <w:top w:val="single" w:sz="4" w:space="0" w:color="000000"/>
            </w:tcBorders>
            <w:shd w:val="clear" w:color="auto" w:fill="DBE5F1"/>
            <w:vAlign w:val="center"/>
          </w:tcPr>
          <w:p w:rsidR="00837606" w:rsidRDefault="000048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PRODUCTO:</w:t>
            </w:r>
          </w:p>
          <w:p w:rsidR="00837606" w:rsidRDefault="000048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PORTAFOLIO DE EVIDENCIAS</w:t>
            </w:r>
          </w:p>
        </w:tc>
      </w:tr>
      <w:tr w:rsidR="00837606">
        <w:tc>
          <w:tcPr>
            <w:tcW w:w="730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0048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ASIGNATURA: SENSORES Y ACTUADORES.</w:t>
            </w:r>
          </w:p>
        </w:tc>
        <w:tc>
          <w:tcPr>
            <w:tcW w:w="151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0048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GRUPO: 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0048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EQUIPO: </w:t>
            </w:r>
          </w:p>
        </w:tc>
      </w:tr>
      <w:tr w:rsidR="00837606">
        <w:tc>
          <w:tcPr>
            <w:tcW w:w="730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0048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 DEL DOCENTE: ING. VICTOR PALMA CRUZ.</w:t>
            </w:r>
          </w:p>
        </w:tc>
        <w:tc>
          <w:tcPr>
            <w:tcW w:w="3611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0048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FECHA:</w:t>
            </w:r>
          </w:p>
        </w:tc>
      </w:tr>
      <w:tr w:rsidR="00837606">
        <w:trPr>
          <w:trHeight w:val="268"/>
        </w:trPr>
        <w:tc>
          <w:tcPr>
            <w:tcW w:w="7300" w:type="dxa"/>
            <w:gridSpan w:val="3"/>
            <w:vMerge w:val="restart"/>
            <w:shd w:val="clear" w:color="auto" w:fill="FFFFFF"/>
          </w:tcPr>
          <w:p w:rsidR="00837606" w:rsidRDefault="000048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 DE (LOS) ALUMNO (S):</w:t>
            </w:r>
          </w:p>
          <w:p w:rsidR="00837606" w:rsidRDefault="000048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 DEL ALUMNO:</w:t>
            </w:r>
          </w:p>
        </w:tc>
        <w:tc>
          <w:tcPr>
            <w:tcW w:w="3611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00480A" w:rsidP="001458E7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UNIDAD No. </w:t>
            </w:r>
            <w:r w:rsidR="001458E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</w:tr>
      <w:tr w:rsidR="00837606">
        <w:trPr>
          <w:trHeight w:val="317"/>
        </w:trPr>
        <w:tc>
          <w:tcPr>
            <w:tcW w:w="7300" w:type="dxa"/>
            <w:gridSpan w:val="3"/>
            <w:vMerge/>
            <w:shd w:val="clear" w:color="auto" w:fill="FFFFFF"/>
          </w:tcPr>
          <w:p w:rsidR="00837606" w:rsidRDefault="00837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61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:rsidR="00837606" w:rsidRDefault="0000480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NOMBRE DE LA UNIDAD: </w:t>
            </w:r>
          </w:p>
        </w:tc>
      </w:tr>
      <w:tr w:rsidR="00837606">
        <w:trPr>
          <w:trHeight w:val="420"/>
        </w:trPr>
        <w:tc>
          <w:tcPr>
            <w:tcW w:w="10911" w:type="dxa"/>
            <w:gridSpan w:val="7"/>
            <w:shd w:val="clear" w:color="auto" w:fill="auto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INSTRUCCIÒNES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: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Revisar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los documentos o actividades que se solicitan y marque en los apartados “SI” cuando la evidencia a evaluar se cumple; en caso contrario marque “NO”. En la columna “OBSERVACIONES” ocúpela cuando tenga que hacer comentarios referentes a lo observado.</w:t>
            </w:r>
          </w:p>
        </w:tc>
      </w:tr>
      <w:tr w:rsidR="00837606">
        <w:trPr>
          <w:trHeight w:val="282"/>
        </w:trPr>
        <w:tc>
          <w:tcPr>
            <w:tcW w:w="1063" w:type="dxa"/>
            <w:vMerge w:val="restart"/>
            <w:shd w:val="clear" w:color="auto" w:fill="DBE5F1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VALOR %</w:t>
            </w:r>
          </w:p>
        </w:tc>
        <w:tc>
          <w:tcPr>
            <w:tcW w:w="5433" w:type="dxa"/>
            <w:vMerge w:val="restart"/>
            <w:shd w:val="clear" w:color="auto" w:fill="DBE5F1"/>
            <w:vAlign w:val="center"/>
          </w:tcPr>
          <w:p w:rsidR="00837606" w:rsidRDefault="0000480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CARACTERÍSTICA A CUMPLIR (REACTIVO)</w:t>
            </w:r>
          </w:p>
        </w:tc>
        <w:tc>
          <w:tcPr>
            <w:tcW w:w="1579" w:type="dxa"/>
            <w:gridSpan w:val="3"/>
            <w:shd w:val="clear" w:color="auto" w:fill="DBE5F1"/>
          </w:tcPr>
          <w:p w:rsidR="00837606" w:rsidRDefault="0000480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CUMPLE</w:t>
            </w:r>
          </w:p>
        </w:tc>
        <w:tc>
          <w:tcPr>
            <w:tcW w:w="2836" w:type="dxa"/>
            <w:gridSpan w:val="2"/>
            <w:vMerge w:val="restart"/>
            <w:shd w:val="clear" w:color="auto" w:fill="DBE5F1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837606">
        <w:trPr>
          <w:trHeight w:val="282"/>
        </w:trPr>
        <w:tc>
          <w:tcPr>
            <w:tcW w:w="1063" w:type="dxa"/>
            <w:vMerge/>
            <w:shd w:val="clear" w:color="auto" w:fill="DBE5F1"/>
            <w:vAlign w:val="center"/>
          </w:tcPr>
          <w:p w:rsidR="00837606" w:rsidRDefault="00837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vMerge/>
            <w:shd w:val="clear" w:color="auto" w:fill="DBE5F1"/>
            <w:vAlign w:val="center"/>
          </w:tcPr>
          <w:p w:rsidR="00837606" w:rsidRDefault="00837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000000"/>
            </w:tcBorders>
            <w:shd w:val="clear" w:color="auto" w:fill="DBE5F1"/>
          </w:tcPr>
          <w:p w:rsidR="00837606" w:rsidRDefault="0000480A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b/>
              </w:rPr>
              <w:t>SI</w:t>
            </w:r>
          </w:p>
        </w:tc>
        <w:tc>
          <w:tcPr>
            <w:tcW w:w="775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:rsidR="00837606" w:rsidRDefault="0000480A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b/>
              </w:rPr>
              <w:t>NO</w:t>
            </w:r>
          </w:p>
        </w:tc>
        <w:tc>
          <w:tcPr>
            <w:tcW w:w="2836" w:type="dxa"/>
            <w:gridSpan w:val="2"/>
            <w:vMerge/>
            <w:shd w:val="clear" w:color="auto" w:fill="DBE5F1"/>
            <w:vAlign w:val="center"/>
          </w:tcPr>
          <w:p w:rsidR="00837606" w:rsidRDefault="008376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837606">
        <w:trPr>
          <w:trHeight w:val="233"/>
        </w:trPr>
        <w:tc>
          <w:tcPr>
            <w:tcW w:w="106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30 %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837606" w:rsidRDefault="0000480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Investigación Documental:</w:t>
            </w:r>
            <w:r>
              <w:rPr>
                <w:b/>
                <w:sz w:val="20"/>
                <w:szCs w:val="20"/>
              </w:rPr>
              <w:t xml:space="preserve"> Es un documento elaborado en su totalidad por el alumno, utilizando la bibliografía, documentos y páginas de Internet recomendadas por el docente.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837606" w:rsidRDefault="0000480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Puntuación obtenida:</w:t>
            </w:r>
          </w:p>
        </w:tc>
      </w:tr>
      <w:tr w:rsidR="00837606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33" w:type="dxa"/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Contenido: Portada, Contraportada (opcional), objetivo del trabajo, índice (opcional), introducción, contenido o desarrollo, conclusión, bibliografía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ó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dirección electrónica.</w:t>
            </w:r>
          </w:p>
        </w:tc>
        <w:tc>
          <w:tcPr>
            <w:tcW w:w="870" w:type="dxa"/>
            <w:gridSpan w:val="2"/>
            <w:shd w:val="clear" w:color="auto" w:fill="FFFFFF"/>
          </w:tcPr>
          <w:p w:rsidR="00837606" w:rsidRDefault="0083760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37606" w:rsidRDefault="00837606">
            <w:pPr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:rsidR="00837606" w:rsidRDefault="00837606">
            <w:pPr>
              <w:rPr>
                <w:b/>
                <w:sz w:val="20"/>
                <w:szCs w:val="20"/>
              </w:rPr>
            </w:pPr>
          </w:p>
        </w:tc>
      </w:tr>
      <w:tr w:rsidR="00837606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Ortografía: </w:t>
            </w:r>
            <w:r>
              <w:rPr>
                <w:color w:val="000000"/>
                <w:sz w:val="20"/>
                <w:szCs w:val="20"/>
              </w:rPr>
              <w:t xml:space="preserve">Todas las palabras están escritas correctamente, al igual que los acentos, la puntuación el uso de las mayúsculas. </w:t>
            </w:r>
          </w:p>
        </w:tc>
        <w:tc>
          <w:tcPr>
            <w:tcW w:w="870" w:type="dxa"/>
            <w:gridSpan w:val="2"/>
            <w:shd w:val="clear" w:color="auto" w:fill="FFFFFF"/>
          </w:tcPr>
          <w:p w:rsidR="00837606" w:rsidRDefault="008376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37606" w:rsidRDefault="0083760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:rsidR="00837606" w:rsidRDefault="00837606">
            <w:pPr>
              <w:rPr>
                <w:sz w:val="20"/>
                <w:szCs w:val="20"/>
              </w:rPr>
            </w:pPr>
          </w:p>
        </w:tc>
      </w:tr>
      <w:tr w:rsidR="00837606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Cohesión: </w:t>
            </w:r>
            <w:r>
              <w:rPr>
                <w:color w:val="000000"/>
                <w:sz w:val="24"/>
                <w:szCs w:val="24"/>
                <w:highlight w:val="white"/>
              </w:rPr>
              <w:t>P</w:t>
            </w:r>
            <w:r>
              <w:rPr>
                <w:color w:val="000000"/>
                <w:sz w:val="20"/>
                <w:szCs w:val="20"/>
                <w:highlight w:val="white"/>
              </w:rPr>
              <w:t>ermite que cada frase de un texto sea interpretada en relación con las demás.</w:t>
            </w:r>
          </w:p>
        </w:tc>
        <w:tc>
          <w:tcPr>
            <w:tcW w:w="870" w:type="dxa"/>
            <w:gridSpan w:val="2"/>
            <w:shd w:val="clear" w:color="auto" w:fill="FFFFFF"/>
          </w:tcPr>
          <w:p w:rsidR="00837606" w:rsidRDefault="008376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37606" w:rsidRDefault="0083760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:rsidR="00837606" w:rsidRDefault="00837606">
            <w:pPr>
              <w:rPr>
                <w:sz w:val="20"/>
                <w:szCs w:val="20"/>
              </w:rPr>
            </w:pPr>
          </w:p>
        </w:tc>
      </w:tr>
      <w:tr w:rsidR="00837606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Coherencia: 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 Es la característica que se asocia a los textos en los cuales se identifica, entre las unidades que lo componen</w:t>
            </w:r>
          </w:p>
        </w:tc>
        <w:tc>
          <w:tcPr>
            <w:tcW w:w="870" w:type="dxa"/>
            <w:gridSpan w:val="2"/>
            <w:shd w:val="clear" w:color="auto" w:fill="FFFFFF"/>
          </w:tcPr>
          <w:p w:rsidR="00837606" w:rsidRDefault="008376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37606" w:rsidRDefault="0083760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:rsidR="00837606" w:rsidRDefault="00837606">
            <w:pPr>
              <w:rPr>
                <w:sz w:val="20"/>
                <w:szCs w:val="20"/>
              </w:rPr>
            </w:pPr>
          </w:p>
        </w:tc>
      </w:tr>
      <w:tr w:rsidR="00837606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Presentación: </w:t>
            </w:r>
            <w:r>
              <w:rPr>
                <w:color w:val="000000"/>
                <w:sz w:val="20"/>
                <w:szCs w:val="20"/>
              </w:rPr>
              <w:t>Limpieza, ortografía, caligrafía, gráfico, márgenes, puntualidad.</w:t>
            </w:r>
          </w:p>
        </w:tc>
        <w:tc>
          <w:tcPr>
            <w:tcW w:w="870" w:type="dxa"/>
            <w:gridSpan w:val="2"/>
            <w:shd w:val="clear" w:color="auto" w:fill="FFFFFF"/>
          </w:tcPr>
          <w:p w:rsidR="00837606" w:rsidRDefault="008376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37606" w:rsidRDefault="00837606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:rsidR="00837606" w:rsidRDefault="00837606">
            <w:pPr>
              <w:rPr>
                <w:sz w:val="20"/>
                <w:szCs w:val="20"/>
              </w:rPr>
            </w:pPr>
          </w:p>
        </w:tc>
      </w:tr>
      <w:tr w:rsidR="00837606">
        <w:trPr>
          <w:trHeight w:val="233"/>
        </w:trPr>
        <w:tc>
          <w:tcPr>
            <w:tcW w:w="106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30 %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837606" w:rsidRDefault="000048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Elaboración de gráficos (Reporte de Practicas)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:rsidR="00837606" w:rsidRDefault="000048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Puntuación obtenida:</w:t>
            </w:r>
          </w:p>
        </w:tc>
      </w:tr>
      <w:tr w:rsidR="00837606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:rsidR="00837606" w:rsidRDefault="0000480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Contenido: </w:t>
            </w:r>
            <w:r>
              <w:rPr>
                <w:sz w:val="20"/>
                <w:szCs w:val="20"/>
              </w:rPr>
              <w:t>Portada, título de la práctica, objetivo, metodología a emplear, materiales, desarrollo (imágenes del proceso), resultado, conclusiones, referencias bibliográficas.</w:t>
            </w:r>
          </w:p>
        </w:tc>
        <w:tc>
          <w:tcPr>
            <w:tcW w:w="870" w:type="dxa"/>
            <w:gridSpan w:val="2"/>
            <w:shd w:val="clear" w:color="auto" w:fill="FFFFFF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37606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Cohesión: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t>Permite que cada frase de un texto sea interpretada en relación con las demás.</w:t>
            </w:r>
          </w:p>
        </w:tc>
        <w:tc>
          <w:tcPr>
            <w:tcW w:w="870" w:type="dxa"/>
            <w:gridSpan w:val="2"/>
            <w:shd w:val="clear" w:color="auto" w:fill="FFFFFF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37606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Coherencia: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222222"/>
                <w:sz w:val="20"/>
                <w:szCs w:val="20"/>
                <w:highlight w:val="white"/>
              </w:rPr>
              <w:t>Es la característica que se asocia a los textos en los cuales se identifica, entre las unidades que lo componen</w:t>
            </w:r>
          </w:p>
        </w:tc>
        <w:tc>
          <w:tcPr>
            <w:tcW w:w="870" w:type="dxa"/>
            <w:gridSpan w:val="2"/>
            <w:shd w:val="clear" w:color="auto" w:fill="FFFFFF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37606">
        <w:trPr>
          <w:trHeight w:val="233"/>
        </w:trPr>
        <w:tc>
          <w:tcPr>
            <w:tcW w:w="10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Presentación: </w:t>
            </w:r>
            <w:r>
              <w:rPr>
                <w:color w:val="000000"/>
                <w:sz w:val="20"/>
                <w:szCs w:val="20"/>
              </w:rPr>
              <w:t>Limpieza, ortografía, caligrafía, puntualidad. El organizador gráfico presenta los elementos centrales y sus relaciones en forma clara y precisa.</w:t>
            </w:r>
          </w:p>
        </w:tc>
        <w:tc>
          <w:tcPr>
            <w:tcW w:w="8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37606">
        <w:trPr>
          <w:trHeight w:val="239"/>
        </w:trPr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0048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Evaluación escrita.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37606" w:rsidRDefault="000048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Puntuación obtenida:</w:t>
            </w:r>
          </w:p>
        </w:tc>
      </w:tr>
      <w:tr w:rsidR="00837606">
        <w:trPr>
          <w:trHeight w:val="233"/>
        </w:trPr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837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El portafolio de evidencia se genera con las especificaciones puntuales que se indica en el archivo LINEAMIENTO EVIDENCIAS Feb-Jul 2021.PDF. Impuntualidad -5 %.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37606">
        <w:trPr>
          <w:trHeight w:val="578"/>
        </w:trPr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5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004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37606" w:rsidRDefault="0083760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37606" w:rsidRDefault="00837606"/>
    <w:p w:rsidR="00837606" w:rsidRDefault="00837606"/>
    <w:p w:rsidR="00562F3E" w:rsidRDefault="00562F3E"/>
    <w:p w:rsidR="00562F3E" w:rsidRDefault="00562F3E"/>
    <w:p w:rsidR="00562F3E" w:rsidRDefault="00562F3E"/>
    <w:p w:rsidR="00562F3E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22219F38" wp14:editId="7EE5E6F4">
            <wp:simplePos x="0" y="0"/>
            <wp:positionH relativeFrom="column">
              <wp:posOffset>4796155</wp:posOffset>
            </wp:positionH>
            <wp:positionV relativeFrom="paragraph">
              <wp:posOffset>0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4DA2702" wp14:editId="5017680B">
            <wp:simplePos x="0" y="0"/>
            <wp:positionH relativeFrom="column">
              <wp:posOffset>-271145</wp:posOffset>
            </wp:positionH>
            <wp:positionV relativeFrom="paragraph">
              <wp:posOffset>0</wp:posOffset>
            </wp:positionV>
            <wp:extent cx="1171575" cy="1015365"/>
            <wp:effectExtent l="0" t="0" r="9525" b="0"/>
            <wp:wrapTight wrapText="bothSides">
              <wp:wrapPolygon edited="0">
                <wp:start x="0" y="0"/>
                <wp:lineTo x="0" y="21073"/>
                <wp:lineTo x="21424" y="21073"/>
                <wp:lineTo x="2142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7C81">
        <w:rPr>
          <w:rFonts w:ascii="Times New Roman" w:hAnsi="Times New Roman" w:cs="Times New Roman"/>
          <w:sz w:val="28"/>
          <w:szCs w:val="28"/>
        </w:rPr>
        <w:t>INSTITUTO TECNOLÓGICO SUPERIOR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487C81">
        <w:rPr>
          <w:rFonts w:ascii="Times New Roman" w:hAnsi="Times New Roman" w:cs="Times New Roman"/>
          <w:sz w:val="28"/>
          <w:szCs w:val="28"/>
        </w:rPr>
        <w:t>E</w:t>
      </w:r>
    </w:p>
    <w:p w:rsidR="00562F3E" w:rsidRPr="00487C81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C81">
        <w:rPr>
          <w:rFonts w:ascii="Times New Roman" w:hAnsi="Times New Roman" w:cs="Times New Roman"/>
          <w:sz w:val="28"/>
          <w:szCs w:val="28"/>
        </w:rPr>
        <w:t>SAN ANDRÉS TUXTLA</w:t>
      </w:r>
    </w:p>
    <w:p w:rsidR="00562F3E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F3E" w:rsidRPr="00487C81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F3E" w:rsidRPr="00487C81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C81">
        <w:rPr>
          <w:rFonts w:ascii="Times New Roman" w:hAnsi="Times New Roman" w:cs="Times New Roman"/>
          <w:sz w:val="28"/>
          <w:szCs w:val="28"/>
        </w:rPr>
        <w:t>INGENIERÍA MECATRÓNICA</w:t>
      </w:r>
    </w:p>
    <w:p w:rsidR="00562F3E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F3E" w:rsidRPr="00487C81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F3E" w:rsidRPr="00487C81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C81">
        <w:rPr>
          <w:rFonts w:ascii="Times New Roman" w:hAnsi="Times New Roman" w:cs="Times New Roman"/>
          <w:sz w:val="28"/>
          <w:szCs w:val="28"/>
        </w:rPr>
        <w:t>GRUPO 711-C</w:t>
      </w:r>
    </w:p>
    <w:p w:rsidR="00562F3E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F3E" w:rsidRPr="00487C81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F3E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C81">
        <w:rPr>
          <w:rFonts w:ascii="Times New Roman" w:hAnsi="Times New Roman" w:cs="Times New Roman"/>
          <w:sz w:val="28"/>
          <w:szCs w:val="28"/>
        </w:rPr>
        <w:t xml:space="preserve">MATERIA: </w:t>
      </w:r>
      <w:r w:rsidRPr="00487C81">
        <w:rPr>
          <w:rFonts w:ascii="Times New Roman" w:hAnsi="Times New Roman" w:cs="Times New Roman"/>
          <w:sz w:val="28"/>
          <w:szCs w:val="28"/>
        </w:rPr>
        <w:br/>
        <w:t>SENSORES Y ACTUADORES</w:t>
      </w:r>
    </w:p>
    <w:p w:rsidR="00562F3E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F3E" w:rsidRPr="00487C81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F3E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</w:t>
      </w:r>
      <w:r w:rsidRPr="00487C81">
        <w:rPr>
          <w:rFonts w:ascii="Times New Roman" w:hAnsi="Times New Roman" w:cs="Times New Roman"/>
          <w:sz w:val="28"/>
          <w:szCs w:val="28"/>
        </w:rPr>
        <w:t xml:space="preserve">IDAD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7C81">
        <w:rPr>
          <w:rFonts w:ascii="Times New Roman" w:hAnsi="Times New Roman" w:cs="Times New Roman"/>
          <w:sz w:val="28"/>
          <w:szCs w:val="28"/>
        </w:rPr>
        <w:t>:</w:t>
      </w:r>
    </w:p>
    <w:p w:rsidR="00562F3E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FUNDAMENTOS DE LOS SENSORES</w:t>
      </w:r>
      <w:r w:rsidRPr="00487C81">
        <w:rPr>
          <w:rFonts w:ascii="Times New Roman" w:hAnsi="Times New Roman" w:cs="Times New Roman"/>
          <w:sz w:val="28"/>
          <w:szCs w:val="28"/>
        </w:rPr>
        <w:br/>
      </w:r>
    </w:p>
    <w:p w:rsidR="00562F3E" w:rsidRPr="00487C81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F3E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C81">
        <w:rPr>
          <w:rFonts w:ascii="Times New Roman" w:hAnsi="Times New Roman" w:cs="Times New Roman"/>
          <w:sz w:val="28"/>
          <w:szCs w:val="28"/>
        </w:rPr>
        <w:t>DOCENTE: VICTOR PALMA CRUZ</w:t>
      </w:r>
    </w:p>
    <w:p w:rsidR="00562F3E" w:rsidRDefault="00562F3E" w:rsidP="00562F3E">
      <w:pPr>
        <w:rPr>
          <w:rFonts w:ascii="Times New Roman" w:hAnsi="Times New Roman" w:cs="Times New Roman"/>
          <w:sz w:val="28"/>
          <w:szCs w:val="28"/>
        </w:rPr>
      </w:pPr>
    </w:p>
    <w:p w:rsidR="00562F3E" w:rsidRPr="00487C81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F3E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C81">
        <w:rPr>
          <w:rFonts w:ascii="Times New Roman" w:hAnsi="Times New Roman" w:cs="Times New Roman"/>
          <w:sz w:val="28"/>
          <w:szCs w:val="28"/>
        </w:rPr>
        <w:t>ALUMNO: KARLA DANIELA CAMPOS MENDOZA</w:t>
      </w:r>
    </w:p>
    <w:p w:rsidR="00562F3E" w:rsidRDefault="00562F3E" w:rsidP="00562F3E">
      <w:pPr>
        <w:rPr>
          <w:rFonts w:ascii="Times New Roman" w:hAnsi="Times New Roman" w:cs="Times New Roman"/>
          <w:sz w:val="28"/>
          <w:szCs w:val="28"/>
        </w:rPr>
      </w:pPr>
    </w:p>
    <w:p w:rsidR="00562F3E" w:rsidRPr="00487C81" w:rsidRDefault="00562F3E" w:rsidP="00562F3E">
      <w:pPr>
        <w:rPr>
          <w:rFonts w:ascii="Times New Roman" w:hAnsi="Times New Roman" w:cs="Times New Roman"/>
          <w:sz w:val="28"/>
          <w:szCs w:val="28"/>
        </w:rPr>
      </w:pPr>
    </w:p>
    <w:p w:rsidR="00562F3E" w:rsidRDefault="00562F3E" w:rsidP="00562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C81">
        <w:rPr>
          <w:rFonts w:ascii="Times New Roman" w:hAnsi="Times New Roman" w:cs="Times New Roman"/>
          <w:sz w:val="28"/>
          <w:szCs w:val="28"/>
        </w:rPr>
        <w:t xml:space="preserve">SAN ANDRÉS TUXTLA, VER., A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7C81">
        <w:rPr>
          <w:rFonts w:ascii="Times New Roman" w:hAnsi="Times New Roman" w:cs="Times New Roman"/>
          <w:sz w:val="28"/>
          <w:szCs w:val="28"/>
        </w:rPr>
        <w:t xml:space="preserve"> DE</w:t>
      </w:r>
      <w:r>
        <w:rPr>
          <w:rFonts w:ascii="Times New Roman" w:hAnsi="Times New Roman" w:cs="Times New Roman"/>
          <w:sz w:val="28"/>
          <w:szCs w:val="28"/>
        </w:rPr>
        <w:t xml:space="preserve"> OCTUBRE</w:t>
      </w:r>
      <w:r w:rsidRPr="00487C81">
        <w:rPr>
          <w:rFonts w:ascii="Times New Roman" w:hAnsi="Times New Roman" w:cs="Times New Roman"/>
          <w:sz w:val="28"/>
          <w:szCs w:val="28"/>
        </w:rPr>
        <w:t xml:space="preserve"> DEL 2022</w:t>
      </w:r>
    </w:p>
    <w:p w:rsidR="00562F3E" w:rsidRPr="00C14848" w:rsidRDefault="00562F3E" w:rsidP="00562F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848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OBJETIVO GENERAL</w:t>
      </w:r>
    </w:p>
    <w:p w:rsidR="00562F3E" w:rsidRDefault="00562F3E" w:rsidP="00562F3E">
      <w:pPr>
        <w:jc w:val="both"/>
        <w:rPr>
          <w:rFonts w:ascii="Times New Roman" w:hAnsi="Times New Roman" w:cs="Times New Roman"/>
          <w:sz w:val="28"/>
          <w:szCs w:val="28"/>
        </w:rPr>
      </w:pPr>
      <w:r w:rsidRPr="00361876">
        <w:rPr>
          <w:rFonts w:ascii="Times New Roman" w:hAnsi="Times New Roman" w:cs="Times New Roman"/>
          <w:sz w:val="28"/>
          <w:szCs w:val="28"/>
        </w:rPr>
        <w:t>Familiarizar al estudiante con las clases principales de sensores, así como su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876">
        <w:rPr>
          <w:rFonts w:ascii="Times New Roman" w:hAnsi="Times New Roman" w:cs="Times New Roman"/>
          <w:sz w:val="28"/>
          <w:szCs w:val="28"/>
        </w:rPr>
        <w:t>funcionamiento y uso.</w:t>
      </w:r>
    </w:p>
    <w:p w:rsidR="00562F3E" w:rsidRPr="00361876" w:rsidRDefault="00562F3E" w:rsidP="00562F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F3E" w:rsidRPr="00C14848" w:rsidRDefault="00562F3E" w:rsidP="00562F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848">
        <w:rPr>
          <w:rFonts w:ascii="Times New Roman" w:hAnsi="Times New Roman" w:cs="Times New Roman"/>
          <w:b/>
          <w:bCs/>
          <w:sz w:val="28"/>
          <w:szCs w:val="28"/>
        </w:rPr>
        <w:t>TEMARIO DE LA UNIDAD</w:t>
      </w:r>
    </w:p>
    <w:p w:rsidR="00562F3E" w:rsidRDefault="00562F3E" w:rsidP="0056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Unidad 2. Fundamentos de los sensores</w:t>
      </w:r>
    </w:p>
    <w:p w:rsidR="00562F3E" w:rsidRPr="00753425" w:rsidRDefault="00562F3E" w:rsidP="00562F3E">
      <w:pPr>
        <w:rPr>
          <w:rFonts w:ascii="Times New Roman" w:hAnsi="Times New Roman" w:cs="Times New Roman"/>
          <w:sz w:val="28"/>
          <w:szCs w:val="28"/>
        </w:rPr>
      </w:pPr>
      <w:r w:rsidRPr="007534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425">
        <w:rPr>
          <w:rFonts w:ascii="Times New Roman" w:hAnsi="Times New Roman" w:cs="Times New Roman"/>
          <w:sz w:val="28"/>
          <w:szCs w:val="28"/>
        </w:rPr>
        <w:t>Sensores: inductivos, capacitivos, magnéticos,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425">
        <w:rPr>
          <w:rFonts w:ascii="Times New Roman" w:hAnsi="Times New Roman" w:cs="Times New Roman"/>
          <w:sz w:val="28"/>
          <w:szCs w:val="28"/>
        </w:rPr>
        <w:t>fotoeléctricos, ópticos,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425">
        <w:rPr>
          <w:rFonts w:ascii="Times New Roman" w:hAnsi="Times New Roman" w:cs="Times New Roman"/>
          <w:sz w:val="28"/>
          <w:szCs w:val="28"/>
        </w:rPr>
        <w:t>análogos inductivos.</w:t>
      </w:r>
    </w:p>
    <w:p w:rsidR="00562F3E" w:rsidRPr="00753425" w:rsidRDefault="00562F3E" w:rsidP="00562F3E">
      <w:pPr>
        <w:rPr>
          <w:rFonts w:ascii="Times New Roman" w:hAnsi="Times New Roman" w:cs="Times New Roman"/>
          <w:sz w:val="28"/>
          <w:szCs w:val="28"/>
        </w:rPr>
      </w:pPr>
      <w:r w:rsidRPr="00753425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425">
        <w:rPr>
          <w:rFonts w:ascii="Times New Roman" w:hAnsi="Times New Roman" w:cs="Times New Roman"/>
          <w:sz w:val="28"/>
          <w:szCs w:val="28"/>
        </w:rPr>
        <w:t>Estructura y funcionamiento</w:t>
      </w:r>
    </w:p>
    <w:p w:rsidR="00562F3E" w:rsidRPr="00753425" w:rsidRDefault="00562F3E" w:rsidP="00562F3E">
      <w:pPr>
        <w:rPr>
          <w:rFonts w:ascii="Times New Roman" w:hAnsi="Times New Roman" w:cs="Times New Roman"/>
          <w:sz w:val="28"/>
          <w:szCs w:val="28"/>
        </w:rPr>
      </w:pPr>
      <w:r w:rsidRPr="00753425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425">
        <w:rPr>
          <w:rFonts w:ascii="Times New Roman" w:hAnsi="Times New Roman" w:cs="Times New Roman"/>
          <w:sz w:val="28"/>
          <w:szCs w:val="28"/>
        </w:rPr>
        <w:t>Sensibilidad</w:t>
      </w:r>
    </w:p>
    <w:p w:rsidR="00562F3E" w:rsidRPr="00753425" w:rsidRDefault="00562F3E" w:rsidP="00562F3E">
      <w:pPr>
        <w:rPr>
          <w:rFonts w:ascii="Times New Roman" w:hAnsi="Times New Roman" w:cs="Times New Roman"/>
          <w:sz w:val="28"/>
          <w:szCs w:val="28"/>
        </w:rPr>
      </w:pPr>
      <w:r w:rsidRPr="00753425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425">
        <w:rPr>
          <w:rFonts w:ascii="Times New Roman" w:hAnsi="Times New Roman" w:cs="Times New Roman"/>
          <w:sz w:val="28"/>
          <w:szCs w:val="28"/>
        </w:rPr>
        <w:t>Histéresis de conmutación</w:t>
      </w:r>
    </w:p>
    <w:p w:rsidR="00562F3E" w:rsidRDefault="00562F3E" w:rsidP="00562F3E">
      <w:pPr>
        <w:rPr>
          <w:rFonts w:ascii="Times New Roman" w:hAnsi="Times New Roman" w:cs="Times New Roman"/>
          <w:sz w:val="28"/>
          <w:szCs w:val="28"/>
        </w:rPr>
      </w:pPr>
      <w:r w:rsidRPr="00753425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425">
        <w:rPr>
          <w:rFonts w:ascii="Times New Roman" w:hAnsi="Times New Roman" w:cs="Times New Roman"/>
          <w:sz w:val="28"/>
          <w:szCs w:val="28"/>
        </w:rPr>
        <w:t>Velocidad y frecuencia de conmutación</w:t>
      </w:r>
    </w:p>
    <w:p w:rsidR="00562F3E" w:rsidRDefault="00562F3E" w:rsidP="00562F3E">
      <w:pPr>
        <w:rPr>
          <w:rFonts w:ascii="Times New Roman" w:hAnsi="Times New Roman" w:cs="Times New Roman"/>
          <w:sz w:val="28"/>
          <w:szCs w:val="28"/>
        </w:rPr>
      </w:pPr>
    </w:p>
    <w:p w:rsidR="00562F3E" w:rsidRPr="00C14848" w:rsidRDefault="00562F3E" w:rsidP="00562F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848">
        <w:rPr>
          <w:rFonts w:ascii="Times New Roman" w:hAnsi="Times New Roman" w:cs="Times New Roman"/>
          <w:b/>
          <w:bCs/>
          <w:sz w:val="28"/>
          <w:szCs w:val="28"/>
        </w:rPr>
        <w:t xml:space="preserve">COMPETENCIAS </w:t>
      </w:r>
      <w:proofErr w:type="gramStart"/>
      <w:r w:rsidRPr="00C14848">
        <w:rPr>
          <w:rFonts w:ascii="Times New Roman" w:hAnsi="Times New Roman" w:cs="Times New Roman"/>
          <w:b/>
          <w:bCs/>
          <w:sz w:val="28"/>
          <w:szCs w:val="28"/>
        </w:rPr>
        <w:t>ESPECIFICAS</w:t>
      </w:r>
      <w:proofErr w:type="gramEnd"/>
    </w:p>
    <w:p w:rsidR="00562F3E" w:rsidRPr="00361876" w:rsidRDefault="00562F3E" w:rsidP="00562F3E">
      <w:pPr>
        <w:jc w:val="both"/>
        <w:rPr>
          <w:rFonts w:ascii="Times New Roman" w:hAnsi="Times New Roman" w:cs="Times New Roman"/>
          <w:sz w:val="28"/>
          <w:szCs w:val="28"/>
        </w:rPr>
      </w:pPr>
      <w:r w:rsidRPr="00361876">
        <w:rPr>
          <w:rFonts w:ascii="Times New Roman" w:hAnsi="Times New Roman" w:cs="Times New Roman"/>
          <w:sz w:val="28"/>
          <w:szCs w:val="28"/>
        </w:rPr>
        <w:t xml:space="preserve">El estudiante identifica los tipos de sensores, así como las características de su funcionamiento. </w:t>
      </w:r>
    </w:p>
    <w:p w:rsidR="00562F3E" w:rsidRPr="00361876" w:rsidRDefault="00562F3E" w:rsidP="00562F3E">
      <w:pPr>
        <w:jc w:val="both"/>
        <w:rPr>
          <w:rFonts w:ascii="Times New Roman" w:hAnsi="Times New Roman" w:cs="Times New Roman"/>
          <w:sz w:val="28"/>
          <w:szCs w:val="28"/>
        </w:rPr>
      </w:pPr>
      <w:r w:rsidRPr="00361876">
        <w:rPr>
          <w:rFonts w:ascii="Times New Roman" w:hAnsi="Times New Roman" w:cs="Times New Roman"/>
          <w:sz w:val="28"/>
          <w:szCs w:val="28"/>
        </w:rPr>
        <w:t>El estudiante conoce los fundamentos que rigen el comportamiento de los sensores.</w:t>
      </w:r>
    </w:p>
    <w:p w:rsidR="00562F3E" w:rsidRPr="00361876" w:rsidRDefault="00562F3E" w:rsidP="00562F3E">
      <w:pPr>
        <w:jc w:val="both"/>
        <w:rPr>
          <w:rFonts w:ascii="Times New Roman" w:hAnsi="Times New Roman" w:cs="Times New Roman"/>
          <w:sz w:val="28"/>
          <w:szCs w:val="28"/>
        </w:rPr>
      </w:pPr>
      <w:r w:rsidRPr="00361876">
        <w:rPr>
          <w:rFonts w:ascii="Times New Roman" w:hAnsi="Times New Roman" w:cs="Times New Roman"/>
          <w:sz w:val="28"/>
          <w:szCs w:val="28"/>
        </w:rPr>
        <w:t xml:space="preserve">El estudiante clasifica y selecciona los tipos de actuadores con base a sus características para utilizarlos en los procesos </w:t>
      </w:r>
      <w:proofErr w:type="spellStart"/>
      <w:r w:rsidRPr="00361876">
        <w:rPr>
          <w:rFonts w:ascii="Times New Roman" w:hAnsi="Times New Roman" w:cs="Times New Roman"/>
          <w:sz w:val="28"/>
          <w:szCs w:val="28"/>
        </w:rPr>
        <w:t>mecatrónicos</w:t>
      </w:r>
      <w:proofErr w:type="spellEnd"/>
      <w:r w:rsidRPr="00361876">
        <w:rPr>
          <w:rFonts w:ascii="Times New Roman" w:hAnsi="Times New Roman" w:cs="Times New Roman"/>
          <w:sz w:val="28"/>
          <w:szCs w:val="28"/>
        </w:rPr>
        <w:t>.</w:t>
      </w:r>
    </w:p>
    <w:p w:rsidR="00562F3E" w:rsidRPr="00361876" w:rsidRDefault="00562F3E" w:rsidP="00562F3E">
      <w:pPr>
        <w:jc w:val="both"/>
        <w:rPr>
          <w:rFonts w:ascii="Times New Roman" w:hAnsi="Times New Roman" w:cs="Times New Roman"/>
          <w:sz w:val="28"/>
          <w:szCs w:val="28"/>
        </w:rPr>
      </w:pPr>
      <w:r w:rsidRPr="00361876">
        <w:rPr>
          <w:rFonts w:ascii="Times New Roman" w:hAnsi="Times New Roman" w:cs="Times New Roman"/>
          <w:sz w:val="28"/>
          <w:szCs w:val="28"/>
        </w:rPr>
        <w:t>Identifica y comprende los tipos de señal que proporcionan los diferentes sensores analizados para seleccionarlos adecuadamente a la aplicación que se requiera desarrollar.</w:t>
      </w:r>
    </w:p>
    <w:p w:rsidR="00562F3E" w:rsidRDefault="00562F3E" w:rsidP="00562F3E"/>
    <w:p w:rsidR="00562F3E" w:rsidRDefault="00562F3E" w:rsidP="00562F3E"/>
    <w:p w:rsidR="00562F3E" w:rsidRDefault="00562F3E" w:rsidP="00562F3E"/>
    <w:p w:rsidR="00562F3E" w:rsidRDefault="00562F3E" w:rsidP="00562F3E"/>
    <w:p w:rsidR="00562F3E" w:rsidRDefault="00562F3E" w:rsidP="00562F3E"/>
    <w:p w:rsidR="00562F3E" w:rsidRDefault="00562F3E" w:rsidP="00562F3E"/>
    <w:p w:rsidR="00562F3E" w:rsidRDefault="00562F3E" w:rsidP="00562F3E"/>
    <w:p w:rsidR="00562F3E" w:rsidRDefault="00562F3E" w:rsidP="00562F3E"/>
    <w:p w:rsidR="00562F3E" w:rsidRDefault="00562F3E" w:rsidP="00562F3E">
      <w:r>
        <w:rPr>
          <w:noProof/>
          <w:lang w:val="es-MX"/>
        </w:rPr>
        <w:drawing>
          <wp:inline distT="0" distB="0" distL="0" distR="0" wp14:anchorId="7BE8D7C3" wp14:editId="0B4407AD">
            <wp:extent cx="6858000" cy="5143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62F3E" w:rsidRDefault="00562F3E" w:rsidP="00562F3E"/>
    <w:p w:rsidR="00562F3E" w:rsidRDefault="00562F3E"/>
    <w:p w:rsidR="00837606" w:rsidRDefault="00837606"/>
    <w:p w:rsidR="00837606" w:rsidRDefault="00837606"/>
    <w:sectPr w:rsidR="00837606">
      <w:footerReference w:type="default" r:id="rId9"/>
      <w:pgSz w:w="12240" w:h="15840"/>
      <w:pgMar w:top="567" w:right="720" w:bottom="56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081" w:rsidRDefault="00E60081">
      <w:pPr>
        <w:spacing w:after="0" w:line="240" w:lineRule="auto"/>
      </w:pPr>
      <w:r>
        <w:separator/>
      </w:r>
    </w:p>
  </w:endnote>
  <w:endnote w:type="continuationSeparator" w:id="0">
    <w:p w:rsidR="00E60081" w:rsidRDefault="00E6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606" w:rsidRDefault="008376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837606" w:rsidRDefault="008376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081" w:rsidRDefault="00E60081">
      <w:pPr>
        <w:spacing w:after="0" w:line="240" w:lineRule="auto"/>
      </w:pPr>
      <w:r>
        <w:separator/>
      </w:r>
    </w:p>
  </w:footnote>
  <w:footnote w:type="continuationSeparator" w:id="0">
    <w:p w:rsidR="00E60081" w:rsidRDefault="00E60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06"/>
    <w:rsid w:val="0000480A"/>
    <w:rsid w:val="001458E7"/>
    <w:rsid w:val="00256A09"/>
    <w:rsid w:val="00562F3E"/>
    <w:rsid w:val="00837606"/>
    <w:rsid w:val="00E6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58D085-A163-4972-A606-E56FCD73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56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A09"/>
  </w:style>
  <w:style w:type="paragraph" w:styleId="Piedepgina">
    <w:name w:val="footer"/>
    <w:basedOn w:val="Normal"/>
    <w:link w:val="PiedepginaCar"/>
    <w:uiPriority w:val="99"/>
    <w:unhideWhenUsed/>
    <w:rsid w:val="00256A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2022-11-08T19:28:00Z</dcterms:created>
  <dcterms:modified xsi:type="dcterms:W3CDTF">2022-11-08T19:37:00Z</dcterms:modified>
</cp:coreProperties>
</file>