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60D0C754" w:rsidR="005053AB" w:rsidRPr="00625BE4" w:rsidRDefault="00DE0930" w:rsidP="0030735E">
            <w:pPr>
              <w:pStyle w:val="Sinespaciado"/>
              <w:rPr>
                <w:rFonts w:ascii="Arial" w:hAnsi="Arial" w:cs="Arial"/>
                <w:b/>
                <w:sz w:val="20"/>
                <w:szCs w:val="20"/>
              </w:rPr>
            </w:pPr>
            <w:r>
              <w:rPr>
                <w:rFonts w:ascii="Arial" w:hAnsi="Arial" w:cs="Arial"/>
                <w:b/>
                <w:sz w:val="20"/>
                <w:szCs w:val="20"/>
              </w:rPr>
              <w:t>SEPTIEMBRE 2023</w:t>
            </w:r>
            <w:r w:rsidR="006760A6" w:rsidRPr="00625BE4">
              <w:rPr>
                <w:rFonts w:ascii="Arial" w:hAnsi="Arial" w:cs="Arial"/>
                <w:b/>
                <w:sz w:val="20"/>
                <w:szCs w:val="20"/>
              </w:rPr>
              <w:t>-</w:t>
            </w:r>
            <w:r>
              <w:rPr>
                <w:rFonts w:ascii="Arial" w:hAnsi="Arial" w:cs="Arial"/>
                <w:b/>
                <w:sz w:val="20"/>
                <w:szCs w:val="20"/>
              </w:rPr>
              <w:t>ENER</w:t>
            </w:r>
            <w:r w:rsidR="005A49C6" w:rsidRPr="00625BE4">
              <w:rPr>
                <w:rFonts w:ascii="Arial" w:hAnsi="Arial" w:cs="Arial"/>
                <w:b/>
                <w:sz w:val="20"/>
                <w:szCs w:val="20"/>
              </w:rPr>
              <w:t>O-202</w:t>
            </w:r>
            <w:r>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70563F0E" w:rsidR="005053AB" w:rsidRPr="00862CFC" w:rsidRDefault="00F91A0A" w:rsidP="005053AB">
            <w:pPr>
              <w:pStyle w:val="Sinespaciado"/>
              <w:rPr>
                <w:rFonts w:ascii="Arial" w:hAnsi="Arial" w:cs="Arial"/>
                <w:sz w:val="20"/>
                <w:szCs w:val="20"/>
              </w:rPr>
            </w:pPr>
            <w:r>
              <w:rPr>
                <w:rFonts w:ascii="Arial" w:hAnsi="Arial" w:cs="Arial"/>
                <w:sz w:val="20"/>
                <w:szCs w:val="20"/>
              </w:rPr>
              <w:t>Producción</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220D357A" w:rsidR="005053AB" w:rsidRPr="00475274" w:rsidRDefault="00400D9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E51554A" w:rsidR="005053AB" w:rsidRPr="00862CFC" w:rsidRDefault="00BC450B" w:rsidP="005745AB">
            <w:pPr>
              <w:pStyle w:val="Sinespaciado"/>
              <w:rPr>
                <w:rFonts w:ascii="Arial" w:hAnsi="Arial" w:cs="Arial"/>
                <w:sz w:val="20"/>
                <w:szCs w:val="20"/>
              </w:rPr>
            </w:pPr>
            <w:r>
              <w:rPr>
                <w:rFonts w:ascii="Arial" w:hAnsi="Arial" w:cs="Arial"/>
                <w:sz w:val="20"/>
                <w:szCs w:val="20"/>
              </w:rPr>
              <w:t>LA</w:t>
            </w:r>
            <w:r w:rsidR="00DE0930">
              <w:rPr>
                <w:rFonts w:ascii="Arial" w:hAnsi="Arial" w:cs="Arial"/>
                <w:sz w:val="20"/>
                <w:szCs w:val="20"/>
              </w:rPr>
              <w:t>F</w:t>
            </w:r>
            <w:r>
              <w:rPr>
                <w:rFonts w:ascii="Arial" w:hAnsi="Arial" w:cs="Arial"/>
                <w:sz w:val="20"/>
                <w:szCs w:val="20"/>
              </w:rPr>
              <w:t>-10</w:t>
            </w:r>
            <w:r w:rsidR="00DE0930">
              <w:rPr>
                <w:rFonts w:ascii="Arial" w:hAnsi="Arial" w:cs="Arial"/>
                <w:sz w:val="20"/>
                <w:szCs w:val="20"/>
              </w:rPr>
              <w:t>32</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091454A9" w:rsidR="005053AB" w:rsidRPr="00862CFC" w:rsidRDefault="00DE0930"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49F0C9" w14:textId="57A3CE33"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La asignatura de Producción aporta al perfil del Licenciado en Administración, la capacidad para diseñar, implementar, administrar y mejorar sistemas integrados de abastecimiento, producción y distribución de bienes y servicios de forma sustentable considerando las normas nacionales e internacionales.</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3F59DEAE"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Para integrarla se han considerado elementos de modelos de inventarios y diseño de estaciones de trabajo, además de herramientas como el plan maestro de producción, identificando las variables que deben ser consideradas.</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2904CC"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02E816DF" w14:textId="0BE36BAE" w:rsidR="002904CC" w:rsidRPr="002904CC" w:rsidRDefault="002904CC"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El temario se organiza agrupando los contenidos conceptuales de la asignatura en </w:t>
            </w:r>
            <w:r w:rsidR="0000378B">
              <w:rPr>
                <w:rFonts w:ascii="Arial" w:hAnsi="Arial" w:cs="Arial"/>
                <w:sz w:val="20"/>
                <w:szCs w:val="20"/>
              </w:rPr>
              <w:t>seis</w:t>
            </w:r>
            <w:r w:rsidRPr="002904CC">
              <w:rPr>
                <w:rFonts w:ascii="Arial" w:hAnsi="Arial" w:cs="Arial"/>
                <w:sz w:val="20"/>
                <w:szCs w:val="20"/>
              </w:rPr>
              <w:t xml:space="preserve"> unidades. En la primera unidad se revisan los conceptos generales, abordando principalmente la función de administración de la producción y las operaciones, así como sus funciones básicas, el enfoque de sistemas y los sistemas productivos. En la segunda unidad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 En la tercera unidad aborda en particular la fuerza de trabajo a través del estudio de tiempos y movimientos que se utiliza para examinar el trabajo humano en todos </w:t>
            </w:r>
            <w:r w:rsidRPr="002904CC">
              <w:rPr>
                <w:rFonts w:ascii="Arial" w:hAnsi="Arial" w:cs="Arial"/>
                <w:sz w:val="20"/>
                <w:szCs w:val="20"/>
              </w:rPr>
              <w:lastRenderedPageBreak/>
              <w:t>sus contextos y que llevan sistemáticamente a investigar todos los factores que influyen en la eficiencia y economía de la situación estudiada, tales como la ergonomía, el diseño de estaciones de trabajo y la seguridad e higiene en éste. La administración de la capacidad en las operaciones de producción es revisada en la cuarta unidad, determinando para ello los factores de la productividad, las herramientas para determinar la capacidad productiva, así como la localización y distribución de las instalaciones y determinar la capacidad de la planta. En la quinta unidad se aborda la administración de inventarios, revisando las clasificaciones y tipos de éstos, así como los modelos que existen para demanda independiente y dependiente, considerando los costos de implementación de dichos modelos. La sexta unidad se refiere a la planeación agregada en la cual se analizan los modelos para elaborar el plan maestro de producción. También se tratan los elementos de la producción esbelta, de las cadenas de suministro y los sistemas justo a tiempo.</w:t>
            </w:r>
          </w:p>
          <w:p w14:paraId="701A900E" w14:textId="77777777" w:rsidR="002904CC" w:rsidRPr="002904CC" w:rsidRDefault="002904CC" w:rsidP="003A351B">
            <w:pPr>
              <w:autoSpaceDE w:val="0"/>
              <w:autoSpaceDN w:val="0"/>
              <w:adjustRightInd w:val="0"/>
              <w:jc w:val="both"/>
              <w:rPr>
                <w:rFonts w:ascii="Arial" w:hAnsi="Arial" w:cs="Arial"/>
                <w:b/>
                <w:sz w:val="20"/>
                <w:szCs w:val="20"/>
              </w:rPr>
            </w:pP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9F61E1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2904CC">
              <w:rPr>
                <w:rFonts w:ascii="Arial" w:hAnsi="Arial" w:cs="Arial"/>
                <w:sz w:val="20"/>
                <w:szCs w:val="20"/>
              </w:rPr>
              <w:t>producción.</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45B63B5"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2904CC">
              <w:rPr>
                <w:rFonts w:ascii="Arial" w:hAnsi="Arial" w:cs="Arial"/>
                <w:color w:val="000000"/>
                <w:sz w:val="20"/>
                <w:szCs w:val="20"/>
              </w:rPr>
              <w:t>producción</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747CC67" w:rsidR="005053AB" w:rsidRPr="002904CC" w:rsidRDefault="002904CC" w:rsidP="002904CC">
            <w:pPr>
              <w:autoSpaceDE w:val="0"/>
              <w:autoSpaceDN w:val="0"/>
              <w:adjustRightInd w:val="0"/>
              <w:jc w:val="both"/>
              <w:rPr>
                <w:rFonts w:ascii="Arial" w:hAnsi="Arial" w:cs="Arial"/>
                <w:sz w:val="20"/>
                <w:szCs w:val="20"/>
              </w:rPr>
            </w:pPr>
            <w:r w:rsidRPr="002904CC">
              <w:rPr>
                <w:rFonts w:ascii="Arial" w:hAnsi="Arial" w:cs="Arial"/>
                <w:sz w:val="20"/>
                <w:szCs w:val="20"/>
              </w:rPr>
              <w:t>Aplicar los principios y técnicas más importantes para la administración de la producción de una empresa con la utilización eficiente y efectiva de los recursos productivos de una empresa, así como el desarrollo de habilidades para resolver los problemas de toma de decisiones.</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59ACE3DC" w14:textId="4AF047BE" w:rsidR="0000378B" w:rsidRPr="0000378B" w:rsidRDefault="0000378B" w:rsidP="007C2A9D">
            <w:pPr>
              <w:pStyle w:val="Sinespaciado"/>
              <w:rPr>
                <w:rFonts w:ascii="Arial" w:hAnsi="Arial" w:cs="Arial"/>
                <w:b/>
                <w:bCs/>
                <w:sz w:val="20"/>
                <w:szCs w:val="20"/>
              </w:rPr>
            </w:pPr>
            <w:r w:rsidRPr="0000378B">
              <w:rPr>
                <w:rFonts w:ascii="Arial" w:hAnsi="Arial" w:cs="Arial"/>
                <w:b/>
                <w:bCs/>
                <w:sz w:val="20"/>
                <w:szCs w:val="20"/>
              </w:rPr>
              <w:t>1. FUNDAMENTOS BASICOS.</w:t>
            </w:r>
          </w:p>
          <w:p w14:paraId="00079AB8"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1.1 Fundamentos teóricos de administración y producción </w:t>
            </w:r>
          </w:p>
          <w:p w14:paraId="7B5578A2"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1.2 Similitudes y diferencias entre sistemas de producción y de servicios. </w:t>
            </w:r>
          </w:p>
          <w:p w14:paraId="75C605A0"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1.3 La producción como sistema. </w:t>
            </w:r>
          </w:p>
          <w:p w14:paraId="59704B9B" w14:textId="77777777" w:rsidR="0000378B" w:rsidRDefault="0000378B" w:rsidP="007C2A9D">
            <w:pPr>
              <w:pStyle w:val="Sinespaciado"/>
              <w:rPr>
                <w:rFonts w:ascii="Arial" w:hAnsi="Arial" w:cs="Arial"/>
                <w:sz w:val="20"/>
                <w:szCs w:val="20"/>
              </w:rPr>
            </w:pPr>
            <w:r w:rsidRPr="0000378B">
              <w:rPr>
                <w:rFonts w:ascii="Arial" w:hAnsi="Arial" w:cs="Arial"/>
                <w:sz w:val="20"/>
                <w:szCs w:val="20"/>
              </w:rPr>
              <w:lastRenderedPageBreak/>
              <w:t xml:space="preserve">1.4 El campo de la administración de la producción. </w:t>
            </w:r>
          </w:p>
          <w:p w14:paraId="67175154"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1.5 Funciones básicas de la administración de producción. </w:t>
            </w:r>
          </w:p>
          <w:p w14:paraId="3724761F" w14:textId="44114F2D" w:rsidR="00C46667" w:rsidRPr="0000378B" w:rsidRDefault="0000378B" w:rsidP="007C2A9D">
            <w:pPr>
              <w:pStyle w:val="Sinespaciado"/>
              <w:rPr>
                <w:rFonts w:ascii="Arial" w:hAnsi="Arial" w:cs="Arial"/>
                <w:b/>
                <w:sz w:val="20"/>
                <w:szCs w:val="20"/>
              </w:rPr>
            </w:pPr>
            <w:r w:rsidRPr="0000378B">
              <w:rPr>
                <w:rFonts w:ascii="Arial" w:hAnsi="Arial" w:cs="Arial"/>
                <w:sz w:val="20"/>
                <w:szCs w:val="20"/>
              </w:rPr>
              <w:t>1.6 Sistemas de producción</w:t>
            </w:r>
          </w:p>
        </w:tc>
        <w:tc>
          <w:tcPr>
            <w:tcW w:w="2680" w:type="dxa"/>
          </w:tcPr>
          <w:p w14:paraId="0CD45EE7" w14:textId="22C0BFE5"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28770D">
              <w:rPr>
                <w:rFonts w:ascii="Arial" w:eastAsia="SymbolMT" w:hAnsi="Arial" w:cs="Arial"/>
                <w:b/>
                <w:bCs/>
                <w:color w:val="5B9BD5" w:themeColor="accent1"/>
                <w:sz w:val="20"/>
                <w:szCs w:val="20"/>
              </w:rPr>
              <w:t>tabla comparativa</w:t>
            </w:r>
            <w:r w:rsidR="0028770D">
              <w:rPr>
                <w:rFonts w:ascii="Arial" w:eastAsia="SymbolMT" w:hAnsi="Arial" w:cs="Arial"/>
                <w:color w:val="000000"/>
                <w:sz w:val="20"/>
                <w:szCs w:val="20"/>
              </w:rPr>
              <w:t xml:space="preserve"> del tema similitudes y diferencias entre sistema de </w:t>
            </w:r>
            <w:r w:rsidR="0028770D">
              <w:rPr>
                <w:rFonts w:ascii="Arial" w:eastAsia="SymbolMT" w:hAnsi="Arial" w:cs="Arial"/>
                <w:color w:val="000000"/>
                <w:sz w:val="20"/>
                <w:szCs w:val="20"/>
              </w:rPr>
              <w:lastRenderedPageBreak/>
              <w:t>producción y de servicios s</w:t>
            </w:r>
            <w:r w:rsidR="0030735E">
              <w:rPr>
                <w:rFonts w:ascii="Arial" w:eastAsia="SymbolMT" w:hAnsi="Arial" w:cs="Arial"/>
                <w:color w:val="000000"/>
                <w:sz w:val="20"/>
                <w:szCs w:val="20"/>
              </w:rPr>
              <w:t>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28770D" w:rsidRDefault="0028770D" w:rsidP="006B33EE">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tabla comparativa.</w:t>
            </w:r>
            <w:r w:rsidR="00BB3847" w:rsidRPr="0028770D">
              <w:rPr>
                <w:rFonts w:ascii="Arial" w:hAnsi="Arial" w:cs="Arial"/>
                <w:b/>
                <w:bCs/>
                <w:color w:val="5B9BD5" w:themeColor="accent1"/>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CAC6CB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las diferencias y similitudes de productos y servicios.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w:t>
            </w:r>
            <w:r>
              <w:rPr>
                <w:sz w:val="20"/>
                <w:szCs w:val="20"/>
              </w:rPr>
              <w:lastRenderedPageBreak/>
              <w:t xml:space="preserve">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6AD5A835" w14:textId="49E6F225"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 xml:space="preserve">2. </w:t>
            </w:r>
            <w:r w:rsidR="008466C5">
              <w:rPr>
                <w:rFonts w:ascii="Arial" w:hAnsi="Arial" w:cs="Arial"/>
                <w:b/>
                <w:sz w:val="20"/>
                <w:szCs w:val="20"/>
              </w:rPr>
              <w:t>PROCESOS.</w:t>
            </w:r>
          </w:p>
          <w:p w14:paraId="4912B87E"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2.1 Diseño del producto y diseño de servicios. </w:t>
            </w:r>
          </w:p>
          <w:p w14:paraId="23319424"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2.2 Diseño del proceso. 2.3 Procesos de producción. </w:t>
            </w:r>
          </w:p>
          <w:p w14:paraId="4DFC45A1"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2.4 Diagramas de proceso (de operaciones, flujo, recorrido etc.). </w:t>
            </w:r>
          </w:p>
          <w:p w14:paraId="6A709E22"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2.5 Toma de decisiones. 2.6 Selección de la tecnología. </w:t>
            </w:r>
          </w:p>
          <w:p w14:paraId="345A1CD5" w14:textId="62081092" w:rsidR="00C46667" w:rsidRP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2.7 Reingeniería de procesos.</w:t>
            </w:r>
          </w:p>
        </w:tc>
        <w:tc>
          <w:tcPr>
            <w:tcW w:w="2680" w:type="dxa"/>
          </w:tcPr>
          <w:p w14:paraId="0010F199"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FC95B4D" w14:textId="62693E9A"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8466C5">
              <w:rPr>
                <w:rFonts w:ascii="Arial" w:hAnsi="Arial" w:cs="Arial"/>
                <w:b/>
                <w:sz w:val="20"/>
                <w:szCs w:val="20"/>
              </w:rPr>
              <w:t>ADMINISTRACION DE LA FUERZA DE TRABAJO.</w:t>
            </w:r>
          </w:p>
          <w:p w14:paraId="5CDD71CC" w14:textId="0560F998"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3.1 Estudio de tiempos y movimientos</w:t>
            </w:r>
            <w:r>
              <w:rPr>
                <w:rFonts w:ascii="Arial" w:hAnsi="Arial" w:cs="Arial"/>
                <w:sz w:val="20"/>
                <w:szCs w:val="20"/>
              </w:rPr>
              <w:t>.</w:t>
            </w:r>
            <w:r w:rsidRPr="008466C5">
              <w:rPr>
                <w:rFonts w:ascii="Arial" w:hAnsi="Arial" w:cs="Arial"/>
                <w:sz w:val="20"/>
                <w:szCs w:val="20"/>
              </w:rPr>
              <w:t xml:space="preserve"> </w:t>
            </w:r>
          </w:p>
          <w:p w14:paraId="251A9D4D" w14:textId="7453EA4C"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3.2 Mano de obra temporal y eventual</w:t>
            </w:r>
            <w:r>
              <w:rPr>
                <w:rFonts w:ascii="Arial" w:hAnsi="Arial" w:cs="Arial"/>
                <w:sz w:val="20"/>
                <w:szCs w:val="20"/>
              </w:rPr>
              <w:t>.</w:t>
            </w:r>
            <w:r w:rsidRPr="008466C5">
              <w:rPr>
                <w:rFonts w:ascii="Arial" w:hAnsi="Arial" w:cs="Arial"/>
                <w:sz w:val="20"/>
                <w:szCs w:val="20"/>
              </w:rPr>
              <w:t xml:space="preserve"> </w:t>
            </w:r>
          </w:p>
          <w:p w14:paraId="7B91045A" w14:textId="52505AA6"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lastRenderedPageBreak/>
              <w:t>3.3 Seguridad e higiene en el trabajo</w:t>
            </w:r>
            <w:r>
              <w:rPr>
                <w:rFonts w:ascii="Arial" w:hAnsi="Arial" w:cs="Arial"/>
                <w:sz w:val="20"/>
                <w:szCs w:val="20"/>
              </w:rPr>
              <w:t>.</w:t>
            </w:r>
            <w:r w:rsidRPr="008466C5">
              <w:rPr>
                <w:rFonts w:ascii="Arial" w:hAnsi="Arial" w:cs="Arial"/>
                <w:sz w:val="20"/>
                <w:szCs w:val="20"/>
              </w:rPr>
              <w:t xml:space="preserve"> </w:t>
            </w:r>
          </w:p>
          <w:p w14:paraId="1939FF33" w14:textId="60FFF814" w:rsidR="008466C5" w:rsidRDefault="008466C5" w:rsidP="008466C5">
            <w:pPr>
              <w:autoSpaceDE w:val="0"/>
              <w:autoSpaceDN w:val="0"/>
              <w:adjustRightInd w:val="0"/>
              <w:jc w:val="both"/>
            </w:pPr>
            <w:r w:rsidRPr="008466C5">
              <w:rPr>
                <w:rFonts w:ascii="Arial" w:hAnsi="Arial" w:cs="Arial"/>
                <w:sz w:val="20"/>
                <w:szCs w:val="20"/>
              </w:rPr>
              <w:t>3.4 Ergonomía</w:t>
            </w:r>
            <w:r>
              <w:rPr>
                <w:rFonts w:ascii="Arial" w:hAnsi="Arial" w:cs="Arial"/>
                <w:sz w:val="20"/>
                <w:szCs w:val="20"/>
              </w:rPr>
              <w:t>.</w:t>
            </w:r>
            <w:r>
              <w:t xml:space="preserve"> </w:t>
            </w:r>
          </w:p>
          <w:p w14:paraId="311C7DA6" w14:textId="2DE73070" w:rsidR="008466C5" w:rsidRP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3.5 Diseño de estaciones de trabajo.</w:t>
            </w:r>
          </w:p>
          <w:p w14:paraId="3A2C2EF1" w14:textId="7A938DA2" w:rsidR="00AA08CF" w:rsidRPr="00AA08CF" w:rsidRDefault="00AA08CF" w:rsidP="00926DBB">
            <w:pPr>
              <w:autoSpaceDE w:val="0"/>
              <w:autoSpaceDN w:val="0"/>
              <w:adjustRightInd w:val="0"/>
              <w:jc w:val="both"/>
              <w:rPr>
                <w:rFonts w:ascii="Arial" w:hAnsi="Arial" w:cs="Arial"/>
                <w:sz w:val="20"/>
                <w:szCs w:val="20"/>
              </w:rPr>
            </w:pP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lastRenderedPageBreak/>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lastRenderedPageBreak/>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7C4B915D" w14:textId="7CF9AD03" w:rsidR="00F42689" w:rsidRPr="008466C5" w:rsidRDefault="008466C5" w:rsidP="008466C5">
            <w:pPr>
              <w:pStyle w:val="Prrafodelista"/>
              <w:numPr>
                <w:ilvl w:val="0"/>
                <w:numId w:val="24"/>
              </w:numPr>
              <w:autoSpaceDE w:val="0"/>
              <w:autoSpaceDN w:val="0"/>
              <w:adjustRightInd w:val="0"/>
              <w:jc w:val="both"/>
              <w:rPr>
                <w:rFonts w:ascii="Arial" w:hAnsi="Arial" w:cs="Arial"/>
                <w:b/>
                <w:bCs/>
                <w:color w:val="000000"/>
                <w:sz w:val="20"/>
                <w:szCs w:val="20"/>
              </w:rPr>
            </w:pPr>
            <w:r w:rsidRPr="008466C5">
              <w:rPr>
                <w:rFonts w:ascii="Arial" w:hAnsi="Arial" w:cs="Arial"/>
                <w:b/>
                <w:bCs/>
                <w:sz w:val="20"/>
                <w:szCs w:val="20"/>
              </w:rPr>
              <w:t>ADMINISTRACION DE LA CAPACIDAD EN LAS OPERACIONES DE LA PRODUCCIÒN.</w:t>
            </w:r>
            <w:r w:rsidR="00AA08CF" w:rsidRPr="008466C5">
              <w:rPr>
                <w:rFonts w:ascii="Arial" w:hAnsi="Arial" w:cs="Arial"/>
                <w:b/>
                <w:bCs/>
                <w:color w:val="000000"/>
                <w:sz w:val="20"/>
                <w:szCs w:val="20"/>
              </w:rPr>
              <w:t xml:space="preserve"> </w:t>
            </w:r>
          </w:p>
          <w:p w14:paraId="5DE837B0" w14:textId="1E2930A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4.1 Determinación de la capacidad de la planta</w:t>
            </w:r>
            <w:r>
              <w:rPr>
                <w:rFonts w:ascii="Arial" w:hAnsi="Arial" w:cs="Arial"/>
                <w:sz w:val="20"/>
                <w:szCs w:val="20"/>
              </w:rPr>
              <w:t>.</w:t>
            </w:r>
            <w:r w:rsidRPr="008466C5">
              <w:rPr>
                <w:rFonts w:ascii="Arial" w:hAnsi="Arial" w:cs="Arial"/>
                <w:sz w:val="20"/>
                <w:szCs w:val="20"/>
              </w:rPr>
              <w:t xml:space="preserve"> </w:t>
            </w:r>
          </w:p>
          <w:p w14:paraId="029767E5" w14:textId="2D3CE25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4.2 Factores de la productividad</w:t>
            </w:r>
            <w:r>
              <w:rPr>
                <w:rFonts w:ascii="Arial" w:hAnsi="Arial" w:cs="Arial"/>
                <w:sz w:val="20"/>
                <w:szCs w:val="20"/>
              </w:rPr>
              <w:t>.</w:t>
            </w:r>
            <w:r w:rsidRPr="008466C5">
              <w:rPr>
                <w:rFonts w:ascii="Arial" w:hAnsi="Arial" w:cs="Arial"/>
                <w:sz w:val="20"/>
                <w:szCs w:val="20"/>
              </w:rPr>
              <w:t xml:space="preserve"> </w:t>
            </w:r>
          </w:p>
          <w:p w14:paraId="20BD6DC7" w14:textId="13C4912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4.3 Localización y diseño de las instalaciones</w:t>
            </w:r>
            <w:r>
              <w:rPr>
                <w:rFonts w:ascii="Arial" w:hAnsi="Arial" w:cs="Arial"/>
                <w:sz w:val="20"/>
                <w:szCs w:val="20"/>
              </w:rPr>
              <w:t>.</w:t>
            </w:r>
            <w:r w:rsidRPr="008466C5">
              <w:rPr>
                <w:rFonts w:ascii="Arial" w:hAnsi="Arial" w:cs="Arial"/>
                <w:sz w:val="20"/>
                <w:szCs w:val="20"/>
              </w:rPr>
              <w:t xml:space="preserve"> </w:t>
            </w:r>
          </w:p>
          <w:p w14:paraId="5FF11BB2" w14:textId="7701E11E" w:rsidR="00AA08CF" w:rsidRPr="008466C5" w:rsidRDefault="008466C5" w:rsidP="00AA08CF">
            <w:pPr>
              <w:autoSpaceDE w:val="0"/>
              <w:autoSpaceDN w:val="0"/>
              <w:adjustRightInd w:val="0"/>
              <w:jc w:val="both"/>
              <w:rPr>
                <w:rFonts w:ascii="Arial" w:hAnsi="Arial" w:cs="Arial"/>
                <w:b/>
                <w:sz w:val="20"/>
                <w:szCs w:val="20"/>
              </w:rPr>
            </w:pPr>
            <w:r w:rsidRPr="008466C5">
              <w:rPr>
                <w:rFonts w:ascii="Arial" w:hAnsi="Arial" w:cs="Arial"/>
                <w:sz w:val="20"/>
                <w:szCs w:val="20"/>
              </w:rPr>
              <w:t>4.4 Distribución de planta 4.5 Herramientas para determinar la capacidad productiva</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lastRenderedPageBreak/>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5E55CE4A" w14:textId="6A633733" w:rsidR="005C4863" w:rsidRPr="005C4863" w:rsidRDefault="005C4863" w:rsidP="005C4863">
            <w:pPr>
              <w:pStyle w:val="Prrafodelista"/>
              <w:numPr>
                <w:ilvl w:val="0"/>
                <w:numId w:val="24"/>
              </w:numPr>
              <w:autoSpaceDE w:val="0"/>
              <w:autoSpaceDN w:val="0"/>
              <w:adjustRightInd w:val="0"/>
              <w:jc w:val="both"/>
              <w:rPr>
                <w:rFonts w:ascii="Arial" w:hAnsi="Arial" w:cs="Arial"/>
                <w:b/>
                <w:bCs/>
                <w:color w:val="000000"/>
                <w:sz w:val="20"/>
                <w:szCs w:val="20"/>
              </w:rPr>
            </w:pPr>
            <w:r w:rsidRPr="005C4863">
              <w:rPr>
                <w:rFonts w:ascii="Arial" w:hAnsi="Arial" w:cs="Arial"/>
                <w:b/>
                <w:bCs/>
                <w:color w:val="000000"/>
                <w:sz w:val="20"/>
                <w:szCs w:val="20"/>
              </w:rPr>
              <w:t>ADMINISTRACION DE LOS INVENTARIOS.</w:t>
            </w:r>
          </w:p>
          <w:p w14:paraId="6448E611"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Definiciones, clasificaciones y tipos de inventarios. </w:t>
            </w:r>
          </w:p>
          <w:p w14:paraId="7B49A14D" w14:textId="06351B78"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Elementos de los costos en los modelos de inventarios.</w:t>
            </w:r>
          </w:p>
          <w:p w14:paraId="54D200BF"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Modelos de demanda independiente </w:t>
            </w:r>
          </w:p>
          <w:p w14:paraId="1670053C"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de lote económico. </w:t>
            </w:r>
          </w:p>
          <w:p w14:paraId="5DC44EE2" w14:textId="4FB39C09"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básico de EOQ 5.5.1 EOQ con descuentos por volumen. </w:t>
            </w:r>
          </w:p>
          <w:p w14:paraId="2D9F7376" w14:textId="1E057AF3"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5.5.2 EOQ con reabastecimiento gradual. </w:t>
            </w:r>
          </w:p>
          <w:p w14:paraId="781C1D51" w14:textId="77777777"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5.5.3 EOQ con faltantes planeados. 5.6 Sistema ABC. </w:t>
            </w:r>
          </w:p>
          <w:p w14:paraId="3E6B85DD" w14:textId="18A11E82"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5.7 Modelo de demanda dependiente: Planeación de Requerimiento de Materiales (MRP).</w:t>
            </w:r>
          </w:p>
          <w:p w14:paraId="632EF688" w14:textId="77777777" w:rsidR="005C4863" w:rsidRPr="005C4863" w:rsidRDefault="005C4863" w:rsidP="005C4863">
            <w:pPr>
              <w:autoSpaceDE w:val="0"/>
              <w:autoSpaceDN w:val="0"/>
              <w:adjustRightInd w:val="0"/>
              <w:jc w:val="both"/>
              <w:rPr>
                <w:rFonts w:ascii="Arial" w:hAnsi="Arial" w:cs="Arial"/>
                <w:b/>
                <w:bCs/>
                <w:color w:val="000000"/>
                <w:sz w:val="20"/>
                <w:szCs w:val="20"/>
              </w:rPr>
            </w:pPr>
          </w:p>
          <w:p w14:paraId="21702505" w14:textId="77777777" w:rsidR="005C4863" w:rsidRDefault="005C4863" w:rsidP="00F5316F">
            <w:pPr>
              <w:pStyle w:val="Prrafodelista"/>
              <w:autoSpaceDE w:val="0"/>
              <w:autoSpaceDN w:val="0"/>
              <w:adjustRightInd w:val="0"/>
              <w:ind w:left="-113"/>
              <w:jc w:val="both"/>
              <w:rPr>
                <w:rFonts w:ascii="Arial" w:hAnsi="Arial" w:cs="Arial"/>
                <w:color w:val="000000"/>
                <w:sz w:val="20"/>
                <w:szCs w:val="20"/>
              </w:rPr>
            </w:pPr>
          </w:p>
          <w:p w14:paraId="5DC9C668" w14:textId="77777777" w:rsidR="00F42689" w:rsidRPr="00F5316F" w:rsidRDefault="00F42689" w:rsidP="00F42689">
            <w:pPr>
              <w:autoSpaceDE w:val="0"/>
              <w:autoSpaceDN w:val="0"/>
              <w:adjustRightInd w:val="0"/>
              <w:ind w:left="-113"/>
              <w:jc w:val="both"/>
              <w:rPr>
                <w:rFonts w:ascii="Arial" w:hAnsi="Arial" w:cs="Arial"/>
                <w:b/>
                <w:sz w:val="20"/>
                <w:szCs w:val="20"/>
              </w:rPr>
            </w:pPr>
          </w:p>
          <w:p w14:paraId="20CD5934" w14:textId="77777777" w:rsidR="00F42689" w:rsidRPr="00F5316F" w:rsidRDefault="00F42689" w:rsidP="00F42689">
            <w:pPr>
              <w:autoSpaceDE w:val="0"/>
              <w:autoSpaceDN w:val="0"/>
              <w:adjustRightInd w:val="0"/>
              <w:ind w:left="-113"/>
              <w:jc w:val="both"/>
              <w:rPr>
                <w:rFonts w:ascii="Arial" w:hAnsi="Arial" w:cs="Arial"/>
                <w:b/>
                <w:sz w:val="20"/>
                <w:szCs w:val="20"/>
              </w:rPr>
            </w:pPr>
          </w:p>
          <w:p w14:paraId="00E3D611"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2C91868A" w14:textId="6CFDBE1C"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 xml:space="preserve">6. </w:t>
            </w:r>
            <w:r w:rsidR="005C4863">
              <w:rPr>
                <w:rFonts w:ascii="Arial" w:hAnsi="Arial" w:cs="Arial"/>
                <w:b/>
                <w:color w:val="000000"/>
                <w:sz w:val="20"/>
                <w:szCs w:val="20"/>
              </w:rPr>
              <w:t>PLANEACION AGREGADA.</w:t>
            </w:r>
          </w:p>
          <w:p w14:paraId="75DDA4F2" w14:textId="77777777" w:rsidR="005C4863" w:rsidRDefault="005C4863" w:rsidP="0030735E">
            <w:pPr>
              <w:autoSpaceDE w:val="0"/>
              <w:autoSpaceDN w:val="0"/>
              <w:adjustRightInd w:val="0"/>
              <w:ind w:left="-113"/>
              <w:jc w:val="both"/>
              <w:rPr>
                <w:rFonts w:ascii="Arial" w:hAnsi="Arial" w:cs="Arial"/>
                <w:sz w:val="20"/>
                <w:szCs w:val="20"/>
              </w:rPr>
            </w:pPr>
            <w:r w:rsidRPr="005C4863">
              <w:rPr>
                <w:rFonts w:ascii="Arial" w:hAnsi="Arial" w:cs="Arial"/>
                <w:sz w:val="20"/>
                <w:szCs w:val="20"/>
              </w:rPr>
              <w:t xml:space="preserve">6.1 Plan maestro de producción </w:t>
            </w:r>
          </w:p>
          <w:p w14:paraId="1EA0B562" w14:textId="0E267EDD" w:rsidR="00F5316F" w:rsidRPr="00F5316F" w:rsidRDefault="005C4863" w:rsidP="0030735E">
            <w:pPr>
              <w:autoSpaceDE w:val="0"/>
              <w:autoSpaceDN w:val="0"/>
              <w:adjustRightInd w:val="0"/>
              <w:ind w:left="-113"/>
              <w:jc w:val="both"/>
              <w:rPr>
                <w:rFonts w:ascii="Arial" w:hAnsi="Arial" w:cs="Arial"/>
                <w:b/>
                <w:sz w:val="20"/>
                <w:szCs w:val="20"/>
              </w:rPr>
            </w:pPr>
            <w:r w:rsidRPr="005C4863">
              <w:rPr>
                <w:rFonts w:ascii="Arial" w:hAnsi="Arial" w:cs="Arial"/>
                <w:sz w:val="20"/>
                <w:szCs w:val="20"/>
              </w:rPr>
              <w:lastRenderedPageBreak/>
              <w:t>6.2 Sistema de justo a tiempo y producción</w:t>
            </w:r>
            <w:r>
              <w:t xml:space="preserve"> </w:t>
            </w:r>
            <w:r w:rsidRPr="005C4863">
              <w:rPr>
                <w:rFonts w:ascii="Arial" w:hAnsi="Arial" w:cs="Arial"/>
                <w:sz w:val="20"/>
                <w:szCs w:val="20"/>
              </w:rPr>
              <w:t>esbelta 6.3 Cadena de suministro</w:t>
            </w: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Graw-Hil.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Shroeder,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9E96F" w14:textId="77777777" w:rsidR="00CA3F0A" w:rsidRDefault="00CA3F0A" w:rsidP="00862CFC">
      <w:pPr>
        <w:spacing w:after="0" w:line="240" w:lineRule="auto"/>
      </w:pPr>
      <w:r>
        <w:separator/>
      </w:r>
    </w:p>
  </w:endnote>
  <w:endnote w:type="continuationSeparator" w:id="0">
    <w:p w14:paraId="789FABEB" w14:textId="77777777" w:rsidR="00CA3F0A" w:rsidRDefault="00CA3F0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523D3" w14:textId="77777777" w:rsidR="00CA3F0A" w:rsidRDefault="00CA3F0A" w:rsidP="00862CFC">
      <w:pPr>
        <w:spacing w:after="0" w:line="240" w:lineRule="auto"/>
      </w:pPr>
      <w:r>
        <w:separator/>
      </w:r>
    </w:p>
  </w:footnote>
  <w:footnote w:type="continuationSeparator" w:id="0">
    <w:p w14:paraId="508CE35B" w14:textId="77777777" w:rsidR="00CA3F0A" w:rsidRDefault="00CA3F0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Pages>
  <Words>6622</Words>
  <Characters>36424</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18</cp:revision>
  <cp:lastPrinted>2023-05-03T21:47:00Z</cp:lastPrinted>
  <dcterms:created xsi:type="dcterms:W3CDTF">2023-02-06T21:44:00Z</dcterms:created>
  <dcterms:modified xsi:type="dcterms:W3CDTF">2023-10-03T21:57:00Z</dcterms:modified>
</cp:coreProperties>
</file>