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Agosto 2023 – Enero 2024</w:t>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CellMar>
          <w:top w:w="0" w:type="dxa"/>
          <w:left w:w="358" w:type="dxa"/>
          <w:bottom w:w="0" w:type="dxa"/>
          <w:right w:w="108" w:type="dxa"/>
        </w:tblCellMar>
        <w:tblLook w:val="04a0" w:noVBand="1" w:noHBand="0" w:lastColumn="0" w:firstColumn="1" w:lastRow="0" w:firstRow="1"/>
      </w:tblPr>
      <w:tblGrid>
        <w:gridCol w:w="4600"/>
        <w:gridCol w:w="8395"/>
      </w:tblGrid>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Diseño de negocios digitales</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TCD-2101</w:t>
            </w:r>
          </w:p>
        </w:tc>
      </w:tr>
      <w:tr>
        <w:trPr/>
        <w:tc>
          <w:tcPr>
            <w:tcW w:w="4600"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839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2-3-5</w:t>
            </w:r>
          </w:p>
        </w:tc>
      </w:tr>
    </w:tbl>
    <w:p>
      <w:pPr>
        <w:pStyle w:val="NoSpacing"/>
        <w:rPr>
          <w:rFonts w:ascii="Arial" w:hAnsi="Arial" w:cs="Arial"/>
          <w:bCs/>
          <w:sz w:val="24"/>
          <w:szCs w:val="24"/>
        </w:rPr>
      </w:pPr>
      <w:r>
        <w:rPr>
          <w:rFonts w:cs="Arial" w:ascii="Arial" w:hAnsi="Arial"/>
          <w:bCs/>
          <w:sz w:val="24"/>
          <w:szCs w:val="24"/>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4006" w:type="dxa"/>
        <w:jc w:val="left"/>
        <w:tblInd w:w="-200" w:type="dxa"/>
        <w:tblCellMar>
          <w:top w:w="0" w:type="dxa"/>
          <w:left w:w="5" w:type="dxa"/>
          <w:bottom w:w="0" w:type="dxa"/>
          <w:right w:w="103" w:type="dxa"/>
        </w:tblCellMar>
        <w:tblLook w:val="04a0" w:noVBand="1" w:noHBand="0" w:lastColumn="0" w:firstColumn="1" w:lastRow="0" w:firstRow="1"/>
      </w:tblPr>
      <w:tblGrid>
        <w:gridCol w:w="14006"/>
      </w:tblGrid>
      <w:tr>
        <w:trPr/>
        <w:tc>
          <w:tcPr>
            <w:tcW w:w="14006" w:type="dxa"/>
            <w:tcBorders/>
            <w:shd w:fill="auto" w:val="clear"/>
          </w:tcPr>
          <w:p>
            <w:pPr>
              <w:pStyle w:val="NoSpacing"/>
              <w:widowControl w:val="false"/>
              <w:rPr>
                <w:color w:val="auto"/>
                <w:sz w:val="28"/>
                <w:szCs w:val="28"/>
              </w:rPr>
            </w:pPr>
            <w:r>
              <w:rPr>
                <w:rFonts w:cs="Arial" w:ascii="Arial" w:hAnsi="Arial"/>
                <w:color w:val="auto"/>
                <w:sz w:val="24"/>
                <w:szCs w:val="24"/>
              </w:rPr>
              <w:t xml:space="preserve">Las principales </w:t>
            </w:r>
            <w:r>
              <w:rPr>
                <w:rFonts w:cs="Arial" w:ascii="Arial" w:hAnsi="Arial"/>
                <w:b/>
                <w:bCs/>
                <w:color w:val="auto"/>
                <w:sz w:val="24"/>
                <w:szCs w:val="24"/>
              </w:rPr>
              <w:t>aportaciones</w:t>
            </w:r>
            <w:r>
              <w:rPr>
                <w:rFonts w:cs="Arial" w:ascii="Arial" w:hAnsi="Arial"/>
                <w:color w:val="auto"/>
                <w:sz w:val="24"/>
                <w:szCs w:val="24"/>
              </w:rPr>
              <w:t xml:space="preserve"> que esta asignatura brinda al perfil profesional del ingeniero informático son los conocimientos necesarios para poder:</w:t>
            </w:r>
          </w:p>
          <w:p>
            <w:pPr>
              <w:pStyle w:val="NoSpacing"/>
              <w:widowControl w:val="false"/>
              <w:numPr>
                <w:ilvl w:val="0"/>
                <w:numId w:val="6"/>
              </w:numPr>
              <w:jc w:val="both"/>
              <w:rPr>
                <w:color w:val="auto"/>
                <w:sz w:val="28"/>
                <w:szCs w:val="28"/>
              </w:rPr>
            </w:pPr>
            <w:r>
              <w:rPr>
                <w:rFonts w:cs="Arial" w:ascii="Arial" w:hAnsi="Arial"/>
                <w:color w:val="auto"/>
                <w:sz w:val="24"/>
                <w:szCs w:val="24"/>
              </w:rPr>
              <w:t>utilizar tecnologías de información y herramientas digitales actuales y emergentes acordes a las necesidades del entorno.</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b/>
                <w:bCs/>
                <w:color w:val="auto"/>
                <w:sz w:val="24"/>
                <w:szCs w:val="24"/>
              </w:rPr>
              <w:t xml:space="preserve">La importancia de esta asignatura </w:t>
            </w:r>
            <w:r>
              <w:rPr>
                <w:rFonts w:cs="Arial" w:ascii="Arial" w:hAnsi="Arial"/>
                <w:color w:val="auto"/>
                <w:sz w:val="24"/>
                <w:szCs w:val="24"/>
              </w:rPr>
              <w:t>radica en que propicia en el estudiante las habilidades que le permiten desarrollar proyectos que cumplan con las normas establecidas y la tecnología emergente en el desarrollo de diseños de negocios digitales que demanda el mundo actual.</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rPr>
                <w:color w:val="auto"/>
                <w:sz w:val="28"/>
                <w:szCs w:val="28"/>
              </w:rPr>
            </w:pPr>
            <w:r>
              <w:rPr>
                <w:rFonts w:cs="Arial" w:ascii="Arial" w:hAnsi="Arial"/>
                <w:color w:val="auto"/>
                <w:sz w:val="24"/>
                <w:szCs w:val="24"/>
              </w:rPr>
              <w:t xml:space="preserve">Esta asignatura </w:t>
            </w:r>
            <w:r>
              <w:rPr>
                <w:rFonts w:cs="Arial" w:ascii="Arial" w:hAnsi="Arial"/>
                <w:b/>
                <w:bCs/>
                <w:color w:val="auto"/>
                <w:sz w:val="24"/>
                <w:szCs w:val="24"/>
              </w:rPr>
              <w:t>aborda 4 temas o unidades temáticas.</w:t>
            </w:r>
          </w:p>
          <w:p>
            <w:pPr>
              <w:pStyle w:val="NoSpacing"/>
              <w:widowControl w:val="false"/>
              <w:rPr>
                <w:rFonts w:ascii="Arial" w:hAnsi="Arial" w:cs="Arial"/>
                <w:b/>
                <w:b/>
                <w:bCs/>
                <w:color w:val="auto"/>
                <w:sz w:val="24"/>
                <w:szCs w:val="24"/>
              </w:rPr>
            </w:pPr>
            <w:r>
              <w:rPr>
                <w:rFonts w:cs="Arial" w:ascii="Arial" w:hAnsi="Arial"/>
                <w:b/>
                <w:bCs/>
                <w:color w:val="auto"/>
                <w:sz w:val="24"/>
                <w:szCs w:val="24"/>
              </w:rPr>
            </w:r>
          </w:p>
          <w:p>
            <w:pPr>
              <w:pStyle w:val="NoSpacing"/>
              <w:widowControl w:val="false"/>
              <w:jc w:val="both"/>
              <w:rPr>
                <w:color w:val="auto"/>
                <w:sz w:val="28"/>
                <w:szCs w:val="28"/>
              </w:rPr>
            </w:pPr>
            <w:r>
              <w:rPr>
                <w:rFonts w:cs="Arial" w:ascii="Arial" w:hAnsi="Arial"/>
                <w:color w:val="auto"/>
                <w:sz w:val="24"/>
                <w:szCs w:val="24"/>
              </w:rPr>
              <w:t xml:space="preserve">Esta asignatura está colocada en séptimo semestre. </w:t>
            </w:r>
            <w:r>
              <w:rPr>
                <w:rFonts w:cs="Arial" w:ascii="Arial" w:hAnsi="Arial"/>
                <w:b/>
                <w:bCs/>
                <w:color w:val="auto"/>
                <w:sz w:val="24"/>
                <w:szCs w:val="24"/>
              </w:rPr>
              <w:t>Se relaciona con</w:t>
            </w:r>
            <w:r>
              <w:rPr>
                <w:rFonts w:cs="Arial" w:ascii="Arial" w:hAnsi="Arial"/>
                <w:color w:val="auto"/>
                <w:sz w:val="24"/>
                <w:szCs w:val="24"/>
              </w:rPr>
              <w:t xml:space="preserve"> las asignaturas de la especialidad, así como con las materias de: Desarrollo e implementación de sistemas de información, Desarrollo de aplicaciones web, Tópicos de base de datos e Inteligencia de negocios.</w:t>
            </w:r>
          </w:p>
          <w:p>
            <w:pPr>
              <w:pStyle w:val="NoSpacing"/>
              <w:widowControl w:val="false"/>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color w:val="auto"/>
                <w:sz w:val="24"/>
                <w:szCs w:val="24"/>
              </w:rPr>
              <w:t>Los temas de la asignatura están</w:t>
            </w:r>
            <w:r>
              <w:rPr>
                <w:rFonts w:cs="Arial" w:ascii="Arial" w:hAnsi="Arial"/>
                <w:b/>
                <w:bCs/>
                <w:color w:val="auto"/>
                <w:sz w:val="24"/>
                <w:szCs w:val="24"/>
              </w:rPr>
              <w:t xml:space="preserve"> relacionados</w:t>
            </w:r>
            <w:r>
              <w:rPr>
                <w:rFonts w:cs="Arial" w:ascii="Arial" w:hAnsi="Arial"/>
                <w:color w:val="auto"/>
                <w:sz w:val="24"/>
                <w:szCs w:val="24"/>
              </w:rPr>
              <w:t>, ya que van desde la Introducción a los negocios digitales, la Tecnología de negocios digitales, el Diseño de aplicaciones de negocios, así como la Propuesta de negocio digital.</w:t>
            </w:r>
          </w:p>
          <w:p>
            <w:pPr>
              <w:pStyle w:val="NoSpacing"/>
              <w:widowControl w:val="false"/>
              <w:jc w:val="both"/>
              <w:rPr>
                <w:rFonts w:ascii="Arial" w:hAnsi="Arial" w:cs="Arial"/>
                <w:color w:val="auto"/>
                <w:sz w:val="24"/>
                <w:szCs w:val="24"/>
              </w:rPr>
            </w:pPr>
            <w:r>
              <w:rPr>
                <w:rFonts w:cs="Arial" w:ascii="Arial" w:hAnsi="Arial"/>
                <w:color w:val="auto"/>
                <w:sz w:val="24"/>
                <w:szCs w:val="24"/>
              </w:rPr>
            </w:r>
          </w:p>
          <w:p>
            <w:pPr>
              <w:pStyle w:val="NoSpacing"/>
              <w:widowControl w:val="false"/>
              <w:jc w:val="both"/>
              <w:rPr>
                <w:color w:val="auto"/>
                <w:sz w:val="28"/>
                <w:szCs w:val="28"/>
              </w:rPr>
            </w:pPr>
            <w:r>
              <w:rPr>
                <w:rFonts w:cs="Arial" w:ascii="Arial" w:hAnsi="Arial"/>
                <w:color w:val="auto"/>
                <w:sz w:val="24"/>
                <w:szCs w:val="24"/>
              </w:rPr>
              <w:t>El papel del profesor es fundamental para guiar al estudiante en el alcance de su competencia, a través de la ejemplificación y retroalimentación de las actividades de aprendizaje.</w:t>
            </w:r>
          </w:p>
          <w:p>
            <w:pPr>
              <w:pStyle w:val="NoSpacing"/>
              <w:widowControl w:val="false"/>
              <w:jc w:val="both"/>
              <w:rPr>
                <w:rFonts w:ascii="Arial" w:hAnsi="Arial" w:cs="Arial"/>
                <w:sz w:val="20"/>
                <w:szCs w:val="20"/>
              </w:rPr>
            </w:pPr>
            <w:r>
              <w:rPr>
                <w:rFonts w:cs="Arial" w:ascii="Arial" w:hAnsi="Arial"/>
                <w:sz w:val="20"/>
                <w:szCs w:val="20"/>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3950" w:type="dxa"/>
        <w:jc w:val="left"/>
        <w:tblInd w:w="-200" w:type="dxa"/>
        <w:tblCellMar>
          <w:top w:w="0" w:type="dxa"/>
          <w:left w:w="5" w:type="dxa"/>
          <w:bottom w:w="0" w:type="dxa"/>
          <w:right w:w="103" w:type="dxa"/>
        </w:tblCellMar>
        <w:tblLook w:val="04a0" w:noVBand="1" w:noHBand="0" w:lastColumn="0" w:firstColumn="1" w:lastRow="0" w:firstRow="1"/>
      </w:tblPr>
      <w:tblGrid>
        <w:gridCol w:w="13950"/>
      </w:tblGrid>
      <w:tr>
        <w:trPr/>
        <w:tc>
          <w:tcPr>
            <w:tcW w:w="13950" w:type="dxa"/>
            <w:tcBorders/>
            <w:shd w:fill="auto" w:val="clear"/>
          </w:tcPr>
          <w:p>
            <w:pPr>
              <w:pStyle w:val="NoSpacing"/>
              <w:widowControl w:val="false"/>
              <w:rPr>
                <w:b/>
                <w:b/>
                <w:bCs/>
                <w:sz w:val="28"/>
                <w:szCs w:val="28"/>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8"/>
                <w:szCs w:val="28"/>
              </w:rPr>
            </w:pPr>
            <w:r>
              <w:rPr>
                <w:rFonts w:cs="Arial" w:ascii="Arial" w:hAnsi="Arial"/>
                <w:sz w:val="24"/>
                <w:szCs w:val="24"/>
              </w:rPr>
              <w:t>La asignatura nos permite primero conocer los conceptos básicos relacionados con el Diseño de negocios digitales para posteriormente poder desarrollar las unidades siguientes.</w:t>
            </w:r>
          </w:p>
          <w:p>
            <w:pPr>
              <w:pStyle w:val="NoSpacing"/>
              <w:widowControl w:val="false"/>
              <w:rPr>
                <w:sz w:val="28"/>
                <w:szCs w:val="28"/>
              </w:rPr>
            </w:pPr>
            <w:r>
              <w:rPr>
                <w:rFonts w:cs="Arial" w:ascii="Arial" w:hAnsi="Arial"/>
                <w:b/>
                <w:bCs/>
                <w:sz w:val="24"/>
                <w:szCs w:val="24"/>
              </w:rPr>
              <w:t>La manera de abordar los contenidos</w:t>
            </w:r>
          </w:p>
          <w:p>
            <w:pPr>
              <w:pStyle w:val="NoSpacing"/>
              <w:widowControl w:val="false"/>
              <w:jc w:val="both"/>
              <w:rPr>
                <w:sz w:val="28"/>
                <w:szCs w:val="28"/>
              </w:rPr>
            </w:pPr>
            <w:r>
              <w:rPr>
                <w:rFonts w:cs="Arial" w:ascii="Arial" w:hAnsi="Arial"/>
                <w:sz w:val="24"/>
                <w:szCs w:val="24"/>
              </w:rPr>
              <w:t>Es una asignatura donde el profesor debe proponer el planteamiento de un problema y el estudiante deberá resolverlos con las herramientas de</w:t>
            </w:r>
          </w:p>
          <w:p>
            <w:pPr>
              <w:pStyle w:val="NoSpacing"/>
              <w:widowControl w:val="false"/>
              <w:jc w:val="both"/>
              <w:rPr>
                <w:sz w:val="28"/>
                <w:szCs w:val="28"/>
              </w:rPr>
            </w:pPr>
            <w:r>
              <w:rPr>
                <w:rFonts w:cs="Arial" w:ascii="Arial" w:hAnsi="Arial"/>
                <w:sz w:val="24"/>
                <w:szCs w:val="24"/>
              </w:rPr>
              <w:t>tecnologías convergentes actuales y que correspondan a las características propias del problema a resolverse.</w:t>
            </w:r>
          </w:p>
          <w:p>
            <w:pPr>
              <w:pStyle w:val="NoSpacing"/>
              <w:widowControl w:val="false"/>
              <w:rPr>
                <w:sz w:val="28"/>
                <w:szCs w:val="28"/>
              </w:rPr>
            </w:pPr>
            <w:r>
              <w:rPr>
                <w:rFonts w:cs="Arial" w:ascii="Arial" w:hAnsi="Arial"/>
                <w:b/>
                <w:bCs/>
                <w:sz w:val="24"/>
                <w:szCs w:val="24"/>
              </w:rPr>
              <w:t>Enfoque con que se debe tratar</w:t>
            </w:r>
          </w:p>
          <w:p>
            <w:pPr>
              <w:pStyle w:val="NoSpacing"/>
              <w:widowControl w:val="false"/>
              <w:jc w:val="both"/>
              <w:rPr>
                <w:sz w:val="28"/>
                <w:szCs w:val="28"/>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8"/>
                <w:szCs w:val="28"/>
              </w:rPr>
            </w:pPr>
            <w:r>
              <w:rPr>
                <w:rFonts w:cs="Arial" w:ascii="Arial" w:hAnsi="Arial"/>
                <w:b/>
                <w:bCs/>
                <w:sz w:val="24"/>
                <w:szCs w:val="24"/>
              </w:rPr>
              <w:t>Extensión y profundidad de los mismos</w:t>
            </w:r>
          </w:p>
          <w:p>
            <w:pPr>
              <w:pStyle w:val="NoSpacing"/>
              <w:widowControl w:val="false"/>
              <w:jc w:val="both"/>
              <w:rPr>
                <w:sz w:val="28"/>
                <w:szCs w:val="28"/>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8"/>
                <w:szCs w:val="28"/>
              </w:rPr>
            </w:pPr>
            <w:r>
              <w:rPr>
                <w:rFonts w:cs="Arial" w:ascii="Arial" w:hAnsi="Arial"/>
                <w:b/>
                <w:bCs/>
                <w:sz w:val="24"/>
                <w:szCs w:val="24"/>
              </w:rPr>
              <w:t>Actividades que el estudiante debe resaltar para el desarrollo de competencias genéricas</w:t>
            </w:r>
          </w:p>
          <w:p>
            <w:pPr>
              <w:pStyle w:val="NoSpacing"/>
              <w:widowControl w:val="false"/>
              <w:jc w:val="both"/>
              <w:rPr>
                <w:sz w:val="28"/>
                <w:szCs w:val="28"/>
              </w:rPr>
            </w:pPr>
            <w:r>
              <w:rPr>
                <w:rFonts w:cs="Arial" w:ascii="Arial" w:hAnsi="Arial"/>
                <w:sz w:val="24"/>
                <w:szCs w:val="24"/>
              </w:rPr>
              <w:t>Identifica los elementos que integran la aplicación de negocios digitales actuales, Conoce y aplica las tecnologías de la arquitectura de los negocios digitales para atender necesidades empresariales, Identifica los elementos que integran un sitio de negocio electrónico para aplicarlos en el desarrollo de soluciones de negocio digital y Desarrollar una propuesta de negocio digital, aplicando técnicas de arquitectura para negocios digitales.</w:t>
            </w:r>
          </w:p>
          <w:p>
            <w:pPr>
              <w:pStyle w:val="NoSpacing"/>
              <w:widowControl w:val="false"/>
              <w:rPr>
                <w:sz w:val="28"/>
                <w:szCs w:val="28"/>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8"/>
                <w:szCs w:val="28"/>
              </w:rPr>
            </w:pPr>
            <w:r>
              <w:rPr>
                <w:rFonts w:cs="Arial" w:ascii="Arial" w:hAnsi="Arial"/>
                <w:sz w:val="24"/>
                <w:szCs w:val="24"/>
              </w:rPr>
              <w:t>Habilidad para buscar, procesar y analizar información procedente de diversas fuentes, Capacidad para identificar, plantear y resolver problemas, Capacidad de trabajo en equipo, Capacidad de aplicar los conocimientos en la práctica, Capacidad crítica y autocritica.</w:t>
            </w:r>
          </w:p>
          <w:p>
            <w:pPr>
              <w:pStyle w:val="NoSpacing"/>
              <w:widowControl w:val="false"/>
              <w:rPr>
                <w:sz w:val="28"/>
                <w:szCs w:val="28"/>
              </w:rPr>
            </w:pPr>
            <w:r>
              <w:rPr>
                <w:rFonts w:cs="Arial" w:ascii="Arial" w:hAnsi="Arial"/>
                <w:b/>
                <w:bCs/>
                <w:sz w:val="24"/>
                <w:szCs w:val="24"/>
              </w:rPr>
              <w:t>De manera general explicar el papel que debe desempeñar el profesor para el desarrollo de la asignatura</w:t>
            </w:r>
          </w:p>
          <w:p>
            <w:pPr>
              <w:pStyle w:val="NoSpacing"/>
              <w:widowControl w:val="false"/>
              <w:rPr>
                <w:rFonts w:ascii="Arial" w:hAnsi="Arial" w:cs="Arial"/>
                <w:sz w:val="24"/>
                <w:szCs w:val="24"/>
              </w:rPr>
            </w:pPr>
            <w:r>
              <w:rPr>
                <w:rFonts w:cs="Arial" w:ascii="Arial" w:hAnsi="Arial"/>
                <w:sz w:val="24"/>
                <w:szCs w:val="24"/>
              </w:rPr>
              <w:t>Es importante mencionar que el facilitador busque solo guiar a los alumnos en las actividades prácticas sugeridas, con la finalidad de que ellos</w:t>
            </w:r>
          </w:p>
          <w:p>
            <w:pPr>
              <w:pStyle w:val="NoSpacing"/>
              <w:widowControl w:val="false"/>
              <w:rPr/>
            </w:pPr>
            <w:r>
              <w:rPr>
                <w:rFonts w:cs="Arial" w:ascii="Arial" w:hAnsi="Arial"/>
                <w:sz w:val="24"/>
                <w:szCs w:val="24"/>
              </w:rPr>
              <w:t>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0"/>
          <w:szCs w:val="20"/>
        </w:rPr>
      </w:pPr>
      <w:r>
        <w:rPr>
          <w:rFonts w:cs="Arial" w:ascii="Arial" w:hAnsi="Arial"/>
          <w:b/>
          <w:sz w:val="24"/>
          <w:szCs w:val="24"/>
        </w:rPr>
        <w:t>Competencia de la asignatura</w:t>
      </w:r>
      <w:r>
        <w:rPr>
          <w:rFonts w:cs="Arial" w:ascii="Arial" w:hAnsi="Arial"/>
          <w:b/>
          <w:sz w:val="20"/>
          <w:szCs w:val="20"/>
        </w:rPr>
        <w:t>:</w:t>
      </w:r>
    </w:p>
    <w:tbl>
      <w:tblPr>
        <w:tblStyle w:val="Tablaconcuadrcula"/>
        <w:tblW w:w="13950" w:type="dxa"/>
        <w:jc w:val="left"/>
        <w:tblInd w:w="-200" w:type="dxa"/>
        <w:tblCellMar>
          <w:top w:w="0" w:type="dxa"/>
          <w:left w:w="5" w:type="dxa"/>
          <w:bottom w:w="0" w:type="dxa"/>
          <w:right w:w="103" w:type="dxa"/>
        </w:tblCellMar>
        <w:tblLook w:val="04a0" w:noVBand="1" w:noHBand="0" w:lastColumn="0" w:firstColumn="1" w:lastRow="0" w:firstRow="1"/>
      </w:tblPr>
      <w:tblGrid>
        <w:gridCol w:w="13950"/>
      </w:tblGrid>
      <w:tr>
        <w:trPr>
          <w:trHeight w:val="510" w:hRule="atLeast"/>
        </w:trPr>
        <w:tc>
          <w:tcPr>
            <w:tcW w:w="13950" w:type="dxa"/>
            <w:tcBorders/>
            <w:shd w:fill="auto" w:val="clear"/>
          </w:tcPr>
          <w:p>
            <w:pPr>
              <w:pStyle w:val="NoSpacing"/>
              <w:widowControl w:val="false"/>
              <w:rPr>
                <w:color w:val="auto"/>
              </w:rPr>
            </w:pPr>
            <w:r>
              <w:rPr>
                <w:rFonts w:cs="Arial" w:ascii="Arial" w:hAnsi="Arial"/>
                <w:color w:val="auto"/>
                <w:sz w:val="24"/>
                <w:szCs w:val="24"/>
              </w:rPr>
              <w:t>Diseñar la planeación de un negocio digital en base al conocimiento de la arquitectura y tecnologías con la finalidad de cambiar hacia nuevas formas de administrar, dirigir y hacer negocio.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Análisis por competencias específicas:</w:t>
      </w:r>
    </w:p>
    <w:tbl>
      <w:tblPr>
        <w:tblStyle w:val="Tablaconcuadrcula"/>
        <w:tblW w:w="13277" w:type="dxa"/>
        <w:jc w:val="left"/>
        <w:tblInd w:w="392" w:type="dxa"/>
        <w:tblCellMar>
          <w:top w:w="0" w:type="dxa"/>
          <w:left w:w="363" w:type="dxa"/>
          <w:bottom w:w="0" w:type="dxa"/>
          <w:right w:w="108" w:type="dxa"/>
        </w:tblCellMar>
        <w:tblLook w:val="04a0" w:noVBand="1" w:noHBand="0" w:lastColumn="0" w:firstColumn="1" w:lastRow="0" w:firstRow="1"/>
      </w:tblPr>
      <w:tblGrid>
        <w:gridCol w:w="1931"/>
        <w:gridCol w:w="919"/>
        <w:gridCol w:w="1988"/>
        <w:gridCol w:w="1987"/>
        <w:gridCol w:w="6452"/>
      </w:tblGrid>
      <w:tr>
        <w:trPr/>
        <w:tc>
          <w:tcPr>
            <w:tcW w:w="193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1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8"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7"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52" w:type="dxa"/>
            <w:tcBorders>
              <w:top w:val="nil"/>
              <w:left w:val="nil"/>
              <w:right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Identifica los elementos que integran la aplicación de negocios digitales actuales.</w:t>
            </w:r>
          </w:p>
        </w:tc>
      </w:tr>
    </w:tbl>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899"/>
        <w:gridCol w:w="3119"/>
        <w:gridCol w:w="3826"/>
        <w:gridCol w:w="2552"/>
        <w:gridCol w:w="1134"/>
      </w:tblGrid>
      <w:tr>
        <w:trPr/>
        <w:tc>
          <w:tcPr>
            <w:tcW w:w="289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826"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4"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1.1 Introducción.</w:t>
            </w:r>
          </w:p>
          <w:p>
            <w:pPr>
              <w:pStyle w:val="NoSpacing"/>
              <w:widowControl w:val="false"/>
              <w:rPr>
                <w:sz w:val="24"/>
                <w:szCs w:val="24"/>
              </w:rPr>
            </w:pPr>
            <w:r>
              <w:rPr>
                <w:rFonts w:cs="Arial" w:ascii="Arial" w:hAnsi="Arial"/>
                <w:sz w:val="24"/>
                <w:szCs w:val="24"/>
              </w:rPr>
              <w:t>1.2 Negocios digitales en México.</w:t>
            </w:r>
          </w:p>
          <w:p>
            <w:pPr>
              <w:pStyle w:val="NoSpacing"/>
              <w:widowControl w:val="false"/>
              <w:rPr>
                <w:sz w:val="24"/>
                <w:szCs w:val="24"/>
              </w:rPr>
            </w:pPr>
            <w:r>
              <w:rPr>
                <w:rFonts w:cs="Arial" w:ascii="Arial" w:hAnsi="Arial"/>
                <w:sz w:val="24"/>
                <w:szCs w:val="24"/>
              </w:rPr>
              <w:t>1.3 Modelización de negocios digitales.</w:t>
            </w:r>
          </w:p>
          <w:p>
            <w:pPr>
              <w:pStyle w:val="NoSpacing"/>
              <w:widowControl w:val="false"/>
              <w:rPr>
                <w:sz w:val="24"/>
                <w:szCs w:val="24"/>
              </w:rPr>
            </w:pPr>
            <w:r>
              <w:rPr>
                <w:rFonts w:cs="Arial" w:ascii="Arial" w:hAnsi="Arial"/>
                <w:sz w:val="24"/>
                <w:szCs w:val="24"/>
              </w:rPr>
              <w:t>1.4 Importancia de la experiencia de usuarios.</w:t>
            </w:r>
          </w:p>
        </w:tc>
        <w:tc>
          <w:tcPr>
            <w:tcW w:w="3119" w:type="dxa"/>
            <w:tcBorders/>
            <w:shd w:fill="auto" w:val="clear"/>
          </w:tcPr>
          <w:p>
            <w:pPr>
              <w:pStyle w:val="NoSpacing"/>
              <w:widowControl w:val="false"/>
              <w:rPr>
                <w:sz w:val="24"/>
                <w:szCs w:val="24"/>
              </w:rPr>
            </w:pPr>
            <w:r>
              <w:rPr>
                <w:rFonts w:cs="Arial" w:ascii="Arial" w:hAnsi="Arial"/>
                <w:sz w:val="24"/>
                <w:szCs w:val="24"/>
              </w:rPr>
              <w:t>Investigar en diversas fuentes de información</w:t>
            </w:r>
          </w:p>
          <w:p>
            <w:pPr>
              <w:pStyle w:val="NoSpacing"/>
              <w:widowControl w:val="false"/>
              <w:rPr>
                <w:sz w:val="24"/>
                <w:szCs w:val="24"/>
              </w:rPr>
            </w:pPr>
            <w:r>
              <w:rPr>
                <w:rFonts w:cs="Arial" w:ascii="Arial" w:hAnsi="Arial"/>
                <w:sz w:val="24"/>
                <w:szCs w:val="24"/>
              </w:rPr>
              <w:t>la importancia de Internet y los servicios que</w:t>
            </w:r>
          </w:p>
          <w:p>
            <w:pPr>
              <w:pStyle w:val="NoSpacing"/>
              <w:widowControl w:val="false"/>
              <w:rPr>
                <w:sz w:val="24"/>
                <w:szCs w:val="24"/>
              </w:rPr>
            </w:pPr>
            <w:r>
              <w:rPr>
                <w:rFonts w:cs="Arial" w:ascii="Arial" w:hAnsi="Arial"/>
                <w:sz w:val="24"/>
                <w:szCs w:val="24"/>
              </w:rPr>
              <w:t>ofrece en los negocios digitales, así como investigar la usabilidad de los negocios digitales en México, la aplicación de ECommerce y el E.Business en los procesos de negocios de las organizaciones y esquematizar gráficamente la interrelación entre ambos.  Presentar un</w:t>
            </w:r>
          </w:p>
          <w:p>
            <w:pPr>
              <w:pStyle w:val="NoSpacing"/>
              <w:widowControl w:val="false"/>
              <w:rPr>
                <w:sz w:val="24"/>
                <w:szCs w:val="24"/>
              </w:rPr>
            </w:pPr>
            <w:r>
              <w:rPr>
                <w:rFonts w:cs="Arial" w:ascii="Arial" w:hAnsi="Arial"/>
                <w:sz w:val="24"/>
                <w:szCs w:val="24"/>
              </w:rPr>
              <w:t>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un negocio de su entorno con el cual se pueda iniciar un proceso  de digitalización integrándolo al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826"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reporte de investigación y avance de proyecto.</w:t>
            </w:r>
          </w:p>
        </w:tc>
        <w:tc>
          <w:tcPr>
            <w:tcW w:w="2552"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3"/>
              </w:numPr>
              <w:rPr>
                <w:rFonts w:ascii="Arial" w:hAnsi="Arial" w:cs="Arial"/>
                <w:sz w:val="24"/>
                <w:szCs w:val="24"/>
              </w:rPr>
            </w:pPr>
            <w:r>
              <w:rPr>
                <w:rFonts w:cs="Arial" w:ascii="Arial" w:hAnsi="Arial"/>
                <w:sz w:val="24"/>
                <w:szCs w:val="24"/>
              </w:rPr>
              <w:t>Capacidad para identificar, plantear</w:t>
            </w:r>
          </w:p>
          <w:p>
            <w:pPr>
              <w:pStyle w:val="NoSpacing"/>
              <w:widowControl w:val="false"/>
              <w:ind w:left="720" w:hanging="0"/>
              <w:rPr>
                <w:rFonts w:ascii="Arial" w:hAnsi="Arial" w:cs="Arial"/>
                <w:sz w:val="24"/>
                <w:szCs w:val="24"/>
              </w:rPr>
            </w:pPr>
            <w:r>
              <w:rPr>
                <w:rFonts w:cs="Arial" w:ascii="Arial" w:hAnsi="Arial"/>
                <w:sz w:val="24"/>
                <w:szCs w:val="24"/>
              </w:rPr>
              <w:t>y resolver problemas</w:t>
            </w:r>
          </w:p>
          <w:p>
            <w:pPr>
              <w:pStyle w:val="NoSpacing"/>
              <w:widowControl w:val="false"/>
              <w:numPr>
                <w:ilvl w:val="0"/>
                <w:numId w:val="3"/>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3"/>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134" w:type="dxa"/>
            <w:tcBorders/>
            <w:shd w:fill="auto" w:val="clear"/>
          </w:tcPr>
          <w:p>
            <w:pPr>
              <w:pStyle w:val="NoSpacing"/>
              <w:widowControl w:val="false"/>
              <w:rPr>
                <w:sz w:val="24"/>
                <w:szCs w:val="24"/>
              </w:rPr>
            </w:pPr>
            <w:bookmarkStart w:id="0" w:name="__DdeLink__1534_846529215"/>
            <w:r>
              <w:rPr>
                <w:rFonts w:cs="Arial" w:ascii="Arial" w:hAnsi="Arial"/>
                <w:sz w:val="24"/>
                <w:szCs w:val="24"/>
              </w:rPr>
              <w:t>6</w:t>
            </w:r>
            <w:bookmarkEnd w:id="0"/>
            <w:r>
              <w:rPr>
                <w:rFonts w:cs="Arial" w:ascii="Arial" w:hAnsi="Arial"/>
                <w:sz w:val="24"/>
                <w:szCs w:val="24"/>
              </w:rPr>
              <w:t>-9</w:t>
            </w:r>
          </w:p>
        </w:tc>
      </w:tr>
    </w:tbl>
    <w:p>
      <w:pPr>
        <w:pStyle w:val="NoSpacing"/>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0"/>
        <w:gridCol w:w="3"/>
        <w:gridCol w:w="410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2"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3" w:type="dxa"/>
          <w:bottom w:w="0" w:type="dxa"/>
          <w:right w:w="108" w:type="dxa"/>
        </w:tblCellMar>
        <w:tblLook w:val="04a0" w:noVBand="1" w:noHBand="0" w:lastColumn="0" w:firstColumn="1" w:lastRow="0" w:firstRow="1"/>
      </w:tblPr>
      <w:tblGrid>
        <w:gridCol w:w="2330"/>
        <w:gridCol w:w="921"/>
        <w:gridCol w:w="1984"/>
        <w:gridCol w:w="1986"/>
        <w:gridCol w:w="6448"/>
      </w:tblGrid>
      <w:tr>
        <w:trPr/>
        <w:tc>
          <w:tcPr>
            <w:tcW w:w="2330"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y aplica las tecnologías de la arquitectura de los negocios digitales para atender necesidades empresariales.</w:t>
            </w:r>
          </w:p>
        </w:tc>
      </w:tr>
    </w:tbl>
    <w:p>
      <w:pPr>
        <w:pStyle w:val="Normal"/>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3182"/>
        <w:gridCol w:w="3401"/>
        <w:gridCol w:w="2835"/>
        <w:gridCol w:w="2124"/>
        <w:gridCol w:w="1988"/>
      </w:tblGrid>
      <w:tr>
        <w:trPr/>
        <w:tc>
          <w:tcPr>
            <w:tcW w:w="318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401"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124"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9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3182" w:type="dxa"/>
            <w:tcBorders/>
            <w:shd w:fill="auto" w:val="clear"/>
          </w:tcPr>
          <w:p>
            <w:pPr>
              <w:pStyle w:val="NoSpacing"/>
              <w:widowControl w:val="false"/>
              <w:rPr>
                <w:sz w:val="24"/>
                <w:szCs w:val="24"/>
              </w:rPr>
            </w:pPr>
            <w:r>
              <w:rPr>
                <w:rFonts w:cs="Arial" w:ascii="Arial" w:hAnsi="Arial"/>
                <w:sz w:val="24"/>
                <w:szCs w:val="24"/>
              </w:rPr>
              <w:t>2.1 Tipos de negocios electrónicos.</w:t>
            </w:r>
          </w:p>
          <w:p>
            <w:pPr>
              <w:pStyle w:val="NoSpacing"/>
              <w:widowControl w:val="false"/>
              <w:rPr>
                <w:sz w:val="24"/>
                <w:szCs w:val="24"/>
              </w:rPr>
            </w:pPr>
            <w:r>
              <w:rPr>
                <w:rFonts w:cs="Arial" w:ascii="Arial" w:hAnsi="Arial"/>
                <w:sz w:val="24"/>
                <w:szCs w:val="24"/>
              </w:rPr>
              <w:t>2.2 Plataformas abiertas.</w:t>
            </w:r>
          </w:p>
          <w:p>
            <w:pPr>
              <w:pStyle w:val="NoSpacing"/>
              <w:widowControl w:val="false"/>
              <w:rPr>
                <w:sz w:val="24"/>
                <w:szCs w:val="24"/>
              </w:rPr>
            </w:pPr>
            <w:r>
              <w:rPr>
                <w:rFonts w:cs="Arial" w:ascii="Arial" w:hAnsi="Arial"/>
                <w:sz w:val="24"/>
                <w:szCs w:val="24"/>
              </w:rPr>
              <w:t>2.3 Plataformas de colaboración.</w:t>
            </w:r>
          </w:p>
          <w:p>
            <w:pPr>
              <w:pStyle w:val="NoSpacing"/>
              <w:widowControl w:val="false"/>
              <w:rPr>
                <w:sz w:val="24"/>
                <w:szCs w:val="24"/>
              </w:rPr>
            </w:pPr>
            <w:r>
              <w:rPr>
                <w:rFonts w:cs="Arial" w:ascii="Arial" w:hAnsi="Arial"/>
                <w:sz w:val="24"/>
                <w:szCs w:val="24"/>
              </w:rPr>
              <w:t>2.4 Métodos de pagos electrónicos y certificación de documentos electrónicos.</w:t>
            </w:r>
          </w:p>
          <w:p>
            <w:pPr>
              <w:pStyle w:val="NoSpacing"/>
              <w:widowControl w:val="false"/>
              <w:rPr>
                <w:sz w:val="24"/>
                <w:szCs w:val="24"/>
              </w:rPr>
            </w:pPr>
            <w:r>
              <w:rPr>
                <w:rFonts w:cs="Arial" w:ascii="Arial" w:hAnsi="Arial"/>
                <w:sz w:val="24"/>
                <w:szCs w:val="24"/>
              </w:rPr>
              <w:t>2.5 Seguridad.</w:t>
            </w:r>
          </w:p>
          <w:p>
            <w:pPr>
              <w:pStyle w:val="NoSpacing"/>
              <w:widowControl w:val="false"/>
              <w:rPr>
                <w:sz w:val="24"/>
                <w:szCs w:val="24"/>
              </w:rPr>
            </w:pPr>
            <w:r>
              <w:rPr>
                <w:rFonts w:cs="Arial" w:ascii="Arial" w:hAnsi="Arial"/>
                <w:sz w:val="24"/>
                <w:szCs w:val="24"/>
              </w:rPr>
              <w:t>2.6 Aspectos legales.</w:t>
            </w:r>
          </w:p>
        </w:tc>
        <w:tc>
          <w:tcPr>
            <w:tcW w:w="3401" w:type="dxa"/>
            <w:tcBorders/>
            <w:shd w:fill="auto" w:val="clear"/>
          </w:tcPr>
          <w:p>
            <w:pPr>
              <w:pStyle w:val="NoSpacing"/>
              <w:widowControl w:val="false"/>
              <w:rPr>
                <w:sz w:val="24"/>
                <w:szCs w:val="24"/>
              </w:rPr>
            </w:pPr>
            <w:r>
              <w:rPr>
                <w:rFonts w:cs="Arial" w:ascii="Arial" w:hAnsi="Arial"/>
                <w:sz w:val="24"/>
                <w:szCs w:val="24"/>
              </w:rPr>
              <w:t>Investigar en diferentes fuentes los tipos de</w:t>
            </w:r>
          </w:p>
          <w:p>
            <w:pPr>
              <w:pStyle w:val="NoSpacing"/>
              <w:widowControl w:val="false"/>
              <w:rPr>
                <w:sz w:val="24"/>
                <w:szCs w:val="24"/>
              </w:rPr>
            </w:pPr>
            <w:r>
              <w:rPr>
                <w:rFonts w:cs="Arial" w:ascii="Arial" w:hAnsi="Arial"/>
                <w:sz w:val="24"/>
                <w:szCs w:val="24"/>
              </w:rPr>
              <w:t>plataformas abiertas y de colaboración disponibles en la actualidad, las características y</w:t>
            </w:r>
          </w:p>
          <w:p>
            <w:pPr>
              <w:pStyle w:val="NoSpacing"/>
              <w:widowControl w:val="false"/>
              <w:rPr>
                <w:sz w:val="24"/>
                <w:szCs w:val="24"/>
              </w:rPr>
            </w:pPr>
            <w:r>
              <w:rPr>
                <w:rFonts w:cs="Arial" w:ascii="Arial" w:hAnsi="Arial"/>
                <w:sz w:val="24"/>
                <w:szCs w:val="24"/>
              </w:rPr>
              <w:t>ventajas de cada una. Así como las características de pago tradicionales y las de pago electrónico. De igual manera, determinar los pros y los contras de cada uno de estos. Además visitar al menos 4 negocios electrónicos de éxito y  determinar cuál es el sistema de pago electrónico más utilizado entre ellos. Finalmente, analizar los problemas de seguridad generados en los medios de pago electrónico y las</w:t>
            </w:r>
          </w:p>
          <w:p>
            <w:pPr>
              <w:pStyle w:val="NoSpacing"/>
              <w:widowControl w:val="false"/>
              <w:rPr>
                <w:sz w:val="24"/>
                <w:szCs w:val="24"/>
              </w:rPr>
            </w:pPr>
            <w:r>
              <w:rPr>
                <w:rFonts w:cs="Arial" w:ascii="Arial" w:hAnsi="Arial"/>
                <w:sz w:val="24"/>
                <w:szCs w:val="24"/>
              </w:rPr>
              <w:t>medidas implementadas. Todo lo anterior debe ser plasmado en un cuadro comparativo.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Integrar el desarrollo de los puntos correspondientes en el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Cuadro comparativo y avance del proyecto.</w:t>
            </w:r>
          </w:p>
          <w:p>
            <w:pPr>
              <w:pStyle w:val="NoSpacing"/>
              <w:widowControl w:val="false"/>
              <w:rPr>
                <w:rFonts w:ascii="Arial" w:hAnsi="Arial" w:cs="Arial"/>
                <w:sz w:val="24"/>
                <w:szCs w:val="24"/>
              </w:rPr>
            </w:pPr>
            <w:r>
              <w:rPr>
                <w:rFonts w:cs="Arial" w:ascii="Arial" w:hAnsi="Arial"/>
                <w:sz w:val="24"/>
                <w:szCs w:val="24"/>
              </w:rPr>
            </w:r>
          </w:p>
        </w:tc>
        <w:tc>
          <w:tcPr>
            <w:tcW w:w="2124" w:type="dxa"/>
            <w:tcBorders/>
            <w:shd w:fill="auto" w:val="clear"/>
          </w:tcPr>
          <w:p>
            <w:pPr>
              <w:pStyle w:val="NoSpacing"/>
              <w:widowControl w:val="false"/>
              <w:numPr>
                <w:ilvl w:val="0"/>
                <w:numId w:val="4"/>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4"/>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4"/>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4"/>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988" w:type="dxa"/>
            <w:tcBorders/>
            <w:shd w:fill="auto" w:val="clear"/>
          </w:tcPr>
          <w:p>
            <w:pPr>
              <w:pStyle w:val="NoSpacing"/>
              <w:widowControl w:val="false"/>
              <w:rPr>
                <w:sz w:val="24"/>
                <w:szCs w:val="24"/>
              </w:rPr>
            </w:pPr>
            <w:r>
              <w:rPr>
                <w:rFonts w:cs="Arial" w:ascii="Arial" w:hAnsi="Arial"/>
                <w:sz w:val="24"/>
                <w:szCs w:val="24"/>
              </w:rPr>
              <w:t>6-9</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038"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Spacing"/>
              <w:widowControl w:val="false"/>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3" w:type="dxa"/>
          <w:bottom w:w="0" w:type="dxa"/>
          <w:right w:w="108" w:type="dxa"/>
        </w:tblCellMar>
        <w:tblLook w:val="04a0" w:noVBand="1" w:noHBand="0" w:lastColumn="0" w:firstColumn="1" w:lastRow="0" w:firstRow="1"/>
      </w:tblPr>
      <w:tblGrid>
        <w:gridCol w:w="2330"/>
        <w:gridCol w:w="921"/>
        <w:gridCol w:w="1984"/>
        <w:gridCol w:w="1986"/>
        <w:gridCol w:w="6448"/>
      </w:tblGrid>
      <w:tr>
        <w:trPr/>
        <w:tc>
          <w:tcPr>
            <w:tcW w:w="233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Identifica los elementos que integran un sitio de negocio electrónico para aplicarlos en el desarrollo de soluciones de negocio digital.</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161"/>
        <w:gridCol w:w="3328"/>
        <w:gridCol w:w="216"/>
        <w:gridCol w:w="3262"/>
        <w:gridCol w:w="2126"/>
        <w:gridCol w:w="1418"/>
      </w:tblGrid>
      <w:tr>
        <w:trPr/>
        <w:tc>
          <w:tcPr>
            <w:tcW w:w="31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544"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126"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161" w:type="dxa"/>
            <w:tcBorders/>
            <w:shd w:fill="auto" w:val="clear"/>
          </w:tcPr>
          <w:p>
            <w:pPr>
              <w:pStyle w:val="NoSpacing"/>
              <w:widowControl w:val="false"/>
              <w:rPr>
                <w:sz w:val="24"/>
                <w:szCs w:val="24"/>
              </w:rPr>
            </w:pPr>
            <w:r>
              <w:rPr>
                <w:rFonts w:cs="Arial" w:ascii="Arial" w:hAnsi="Arial"/>
                <w:sz w:val="24"/>
                <w:szCs w:val="24"/>
              </w:rPr>
              <w:t>3.1 Metodología de desarrollo.</w:t>
            </w:r>
          </w:p>
          <w:p>
            <w:pPr>
              <w:pStyle w:val="NoSpacing"/>
              <w:widowControl w:val="false"/>
              <w:rPr>
                <w:sz w:val="24"/>
                <w:szCs w:val="24"/>
              </w:rPr>
            </w:pPr>
            <w:r>
              <w:rPr>
                <w:rFonts w:cs="Arial" w:ascii="Arial" w:hAnsi="Arial"/>
                <w:sz w:val="24"/>
                <w:szCs w:val="24"/>
              </w:rPr>
              <w:t>3.2 Tecnología de desarrollo.</w:t>
            </w:r>
          </w:p>
          <w:p>
            <w:pPr>
              <w:pStyle w:val="NoSpacing"/>
              <w:widowControl w:val="false"/>
              <w:rPr>
                <w:sz w:val="24"/>
                <w:szCs w:val="24"/>
              </w:rPr>
            </w:pPr>
            <w:r>
              <w:rPr>
                <w:rFonts w:cs="Arial" w:ascii="Arial" w:hAnsi="Arial"/>
                <w:sz w:val="24"/>
                <w:szCs w:val="24"/>
              </w:rPr>
              <w:t>3.3 Diseño de los elementos de sitios de negocios.</w:t>
            </w:r>
          </w:p>
          <w:p>
            <w:pPr>
              <w:pStyle w:val="NoSpacing"/>
              <w:widowControl w:val="false"/>
              <w:rPr>
                <w:sz w:val="24"/>
                <w:szCs w:val="24"/>
              </w:rPr>
            </w:pPr>
            <w:r>
              <w:rPr>
                <w:rFonts w:cs="Arial" w:ascii="Arial" w:hAnsi="Arial"/>
                <w:sz w:val="24"/>
                <w:szCs w:val="24"/>
              </w:rPr>
              <w:t>3.4 Diseño de bases de datos para negocios</w:t>
            </w:r>
          </w:p>
          <w:p>
            <w:pPr>
              <w:pStyle w:val="NoSpacing"/>
              <w:widowControl w:val="false"/>
              <w:rPr>
                <w:sz w:val="24"/>
                <w:szCs w:val="24"/>
              </w:rPr>
            </w:pPr>
            <w:r>
              <w:rPr>
                <w:rFonts w:cs="Arial" w:ascii="Arial" w:hAnsi="Arial"/>
                <w:sz w:val="24"/>
                <w:szCs w:val="24"/>
              </w:rPr>
              <w:t>electrónicos.</w:t>
            </w:r>
          </w:p>
          <w:p>
            <w:pPr>
              <w:pStyle w:val="NoSpacing"/>
              <w:widowControl w:val="false"/>
              <w:rPr>
                <w:sz w:val="24"/>
                <w:szCs w:val="24"/>
              </w:rPr>
            </w:pPr>
            <w:r>
              <w:rPr>
                <w:rFonts w:cs="Arial" w:ascii="Arial" w:hAnsi="Arial"/>
                <w:sz w:val="24"/>
                <w:szCs w:val="24"/>
              </w:rPr>
              <w:t>3.5 Registro y autentificación de clientes.</w:t>
            </w:r>
          </w:p>
        </w:tc>
        <w:tc>
          <w:tcPr>
            <w:tcW w:w="3544"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Investigar e identificar los elementos web que</w:t>
            </w:r>
          </w:p>
          <w:p>
            <w:pPr>
              <w:pStyle w:val="NoSpacing"/>
              <w:widowControl w:val="false"/>
              <w:rPr>
                <w:rFonts w:ascii="Arial" w:hAnsi="Arial" w:cs="Arial"/>
                <w:sz w:val="24"/>
                <w:szCs w:val="24"/>
              </w:rPr>
            </w:pPr>
            <w:r>
              <w:rPr>
                <w:rFonts w:cs="Arial" w:ascii="Arial" w:hAnsi="Arial"/>
                <w:sz w:val="24"/>
                <w:szCs w:val="24"/>
              </w:rPr>
              <w:t>componen los negocios digitales, metodología.</w:t>
            </w:r>
          </w:p>
          <w:p>
            <w:pPr>
              <w:pStyle w:val="NoSpacing"/>
              <w:widowControl w:val="false"/>
              <w:rPr>
                <w:rFonts w:ascii="Arial" w:hAnsi="Arial" w:cs="Arial"/>
                <w:sz w:val="24"/>
                <w:szCs w:val="24"/>
              </w:rPr>
            </w:pPr>
            <w:r>
              <w:rPr>
                <w:rFonts w:cs="Arial" w:ascii="Arial" w:hAnsi="Arial"/>
                <w:sz w:val="24"/>
                <w:szCs w:val="24"/>
              </w:rPr>
              <w:t>y arquitectura, así como investigar las características a considerar en la selección de tecnología, análisis y diseño de base de datos para aplicaciones de los negocios digitales y las características a considerar en el diseño de los elementos de sitios de negocios digitales, registro y autentificación de clientes en un negocio digital y elaborar un reporte de investigación.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Integrar el desarrollo de los puntos correspondientes en el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r>
          </w:p>
        </w:tc>
        <w:tc>
          <w:tcPr>
            <w:tcW w:w="3262"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Reporte de investigación y avance del proyecto.</w:t>
            </w:r>
          </w:p>
          <w:p>
            <w:pPr>
              <w:pStyle w:val="NoSpacing"/>
              <w:widowControl w:val="false"/>
              <w:rPr>
                <w:rFonts w:ascii="Arial" w:hAnsi="Arial" w:cs="Arial"/>
                <w:sz w:val="24"/>
                <w:szCs w:val="24"/>
              </w:rPr>
            </w:pPr>
            <w:r>
              <w:rPr>
                <w:rFonts w:cs="Arial" w:ascii="Arial" w:hAnsi="Arial"/>
                <w:sz w:val="24"/>
                <w:szCs w:val="24"/>
              </w:rPr>
            </w:r>
          </w:p>
        </w:tc>
        <w:tc>
          <w:tcPr>
            <w:tcW w:w="2126" w:type="dxa"/>
            <w:tcBorders/>
            <w:shd w:fill="auto" w:val="clear"/>
          </w:tcPr>
          <w:p>
            <w:pPr>
              <w:pStyle w:val="NoSpacing"/>
              <w:widowControl w:val="false"/>
              <w:numPr>
                <w:ilvl w:val="0"/>
                <w:numId w:val="5"/>
              </w:numPr>
              <w:rPr>
                <w:rFonts w:ascii="Arial" w:hAnsi="Arial" w:cs="Arial"/>
                <w:sz w:val="24"/>
                <w:szCs w:val="24"/>
              </w:rPr>
            </w:pPr>
            <w:r>
              <w:rPr>
                <w:rFonts w:cs="Arial" w:ascii="Arial" w:hAnsi="Arial"/>
                <w:sz w:val="24"/>
                <w:szCs w:val="24"/>
              </w:rPr>
              <w:t>Habilidad para buscar, procesar y analizar información procedente</w:t>
            </w:r>
          </w:p>
          <w:p>
            <w:pPr>
              <w:pStyle w:val="NoSpacing"/>
              <w:widowControl w:val="false"/>
              <w:ind w:left="720" w:hanging="0"/>
              <w:rPr>
                <w:rFonts w:ascii="Arial" w:hAnsi="Arial" w:cs="Arial"/>
                <w:sz w:val="24"/>
                <w:szCs w:val="24"/>
              </w:rPr>
            </w:pPr>
            <w:r>
              <w:rPr>
                <w:rFonts w:cs="Arial" w:ascii="Arial" w:hAnsi="Arial"/>
                <w:sz w:val="24"/>
                <w:szCs w:val="24"/>
              </w:rPr>
              <w:t>de diversas fuentes</w:t>
            </w:r>
          </w:p>
          <w:p>
            <w:pPr>
              <w:pStyle w:val="NoSpacing"/>
              <w:widowControl w:val="false"/>
              <w:numPr>
                <w:ilvl w:val="0"/>
                <w:numId w:val="5"/>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5"/>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5"/>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tc>
        <w:tc>
          <w:tcPr>
            <w:tcW w:w="1418" w:type="dxa"/>
            <w:tcBorders/>
            <w:shd w:fill="auto" w:val="clear"/>
          </w:tcPr>
          <w:p>
            <w:pPr>
              <w:pStyle w:val="NoSpacing"/>
              <w:widowControl w:val="false"/>
              <w:rPr>
                <w:sz w:val="24"/>
                <w:szCs w:val="24"/>
              </w:rPr>
            </w:pPr>
            <w:r>
              <w:rPr>
                <w:rFonts w:cs="Arial" w:ascii="Arial" w:hAnsi="Arial"/>
                <w:sz w:val="24"/>
                <w:szCs w:val="24"/>
              </w:rPr>
              <w:t>10-15</w:t>
            </w:r>
          </w:p>
        </w:tc>
      </w:tr>
      <w:tr>
        <w:trPr/>
        <w:tc>
          <w:tcPr>
            <w:tcW w:w="6489"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0"/>
        <w:gridCol w:w="59"/>
        <w:gridCol w:w="390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390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956"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investigación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pPr>
            <w:r>
              <w:rPr>
                <w:rFonts w:eastAsia="Times New Roman"/>
                <w:lang w:eastAsia="es-MX"/>
              </w:rPr>
              <w:t>Analiza y aplica los fundamentos del tema.</w:t>
            </w:r>
          </w:p>
          <w:p>
            <w:pPr>
              <w:pStyle w:val="Default"/>
              <w:widowControl w:val="false"/>
              <w:spacing w:lineRule="auto" w:line="240"/>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CellMar>
          <w:top w:w="0" w:type="dxa"/>
          <w:left w:w="363" w:type="dxa"/>
          <w:bottom w:w="0" w:type="dxa"/>
          <w:right w:w="108" w:type="dxa"/>
        </w:tblCellMar>
        <w:tblLook w:val="04a0" w:noVBand="1" w:noHBand="0" w:lastColumn="0" w:firstColumn="1" w:lastRow="0" w:firstRow="1"/>
      </w:tblPr>
      <w:tblGrid>
        <w:gridCol w:w="2330"/>
        <w:gridCol w:w="921"/>
        <w:gridCol w:w="1984"/>
        <w:gridCol w:w="1986"/>
        <w:gridCol w:w="6448"/>
      </w:tblGrid>
      <w:tr>
        <w:trPr/>
        <w:tc>
          <w:tcPr>
            <w:tcW w:w="2330"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21"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4"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8"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Desarrollar una propuesta de negocio digital, aplicando técnicas de arquitectura para negocios digitales.</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161"/>
        <w:gridCol w:w="3328"/>
        <w:gridCol w:w="74"/>
        <w:gridCol w:w="3404"/>
        <w:gridCol w:w="2552"/>
        <w:gridCol w:w="992"/>
      </w:tblGrid>
      <w:tr>
        <w:trPr/>
        <w:tc>
          <w:tcPr>
            <w:tcW w:w="316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402" w:type="dxa"/>
            <w:gridSpan w:val="2"/>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4"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992"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161" w:type="dxa"/>
            <w:tcBorders/>
            <w:shd w:fill="auto" w:val="clear"/>
          </w:tcPr>
          <w:p>
            <w:pPr>
              <w:pStyle w:val="NoSpacing"/>
              <w:widowControl w:val="false"/>
              <w:rPr>
                <w:sz w:val="24"/>
                <w:szCs w:val="24"/>
              </w:rPr>
            </w:pPr>
            <w:r>
              <w:rPr>
                <w:rFonts w:cs="Arial" w:ascii="Arial" w:hAnsi="Arial"/>
                <w:sz w:val="24"/>
                <w:szCs w:val="24"/>
              </w:rPr>
              <w:t>4.1 Definición del proyecto.</w:t>
            </w:r>
          </w:p>
          <w:p>
            <w:pPr>
              <w:pStyle w:val="NoSpacing"/>
              <w:widowControl w:val="false"/>
              <w:rPr>
                <w:sz w:val="24"/>
                <w:szCs w:val="24"/>
              </w:rPr>
            </w:pPr>
            <w:r>
              <w:rPr>
                <w:rFonts w:cs="Arial" w:ascii="Arial" w:hAnsi="Arial"/>
                <w:sz w:val="24"/>
                <w:szCs w:val="24"/>
              </w:rPr>
              <w:t>4.2 Planificación.</w:t>
            </w:r>
          </w:p>
          <w:p>
            <w:pPr>
              <w:pStyle w:val="NoSpacing"/>
              <w:widowControl w:val="false"/>
              <w:rPr>
                <w:sz w:val="24"/>
                <w:szCs w:val="24"/>
              </w:rPr>
            </w:pPr>
            <w:r>
              <w:rPr>
                <w:rFonts w:cs="Arial" w:ascii="Arial" w:hAnsi="Arial"/>
                <w:sz w:val="24"/>
                <w:szCs w:val="24"/>
              </w:rPr>
              <w:t>4.3 Análisis del negocio.</w:t>
            </w:r>
          </w:p>
          <w:p>
            <w:pPr>
              <w:pStyle w:val="NoSpacing"/>
              <w:widowControl w:val="false"/>
              <w:rPr>
                <w:sz w:val="24"/>
                <w:szCs w:val="24"/>
              </w:rPr>
            </w:pPr>
            <w:r>
              <w:rPr>
                <w:rFonts w:cs="Arial" w:ascii="Arial" w:hAnsi="Arial"/>
                <w:sz w:val="24"/>
                <w:szCs w:val="24"/>
              </w:rPr>
              <w:t>4.4 Diseño.</w:t>
            </w:r>
          </w:p>
          <w:p>
            <w:pPr>
              <w:pStyle w:val="NoSpacing"/>
              <w:widowControl w:val="false"/>
              <w:rPr>
                <w:sz w:val="24"/>
                <w:szCs w:val="24"/>
              </w:rPr>
            </w:pPr>
            <w:r>
              <w:rPr>
                <w:rFonts w:cs="Arial" w:ascii="Arial" w:hAnsi="Arial"/>
                <w:sz w:val="24"/>
                <w:szCs w:val="24"/>
              </w:rPr>
              <w:t>4.5 Desarrollo.</w:t>
            </w:r>
          </w:p>
          <w:p>
            <w:pPr>
              <w:pStyle w:val="NoSpacing"/>
              <w:widowControl w:val="false"/>
              <w:rPr>
                <w:sz w:val="24"/>
                <w:szCs w:val="24"/>
              </w:rPr>
            </w:pPr>
            <w:r>
              <w:rPr>
                <w:rFonts w:cs="Arial" w:ascii="Arial" w:hAnsi="Arial"/>
                <w:sz w:val="24"/>
                <w:szCs w:val="24"/>
              </w:rPr>
              <w:t>4.6 Documentación.</w:t>
            </w:r>
          </w:p>
          <w:p>
            <w:pPr>
              <w:pStyle w:val="NoSpacing"/>
              <w:widowControl w:val="false"/>
              <w:rPr>
                <w:rFonts w:ascii="Arial" w:hAnsi="Arial" w:cs="Arial"/>
                <w:sz w:val="24"/>
                <w:szCs w:val="24"/>
              </w:rPr>
            </w:pPr>
            <w:r>
              <w:rPr>
                <w:rFonts w:cs="Arial" w:ascii="Arial" w:hAnsi="Arial"/>
                <w:sz w:val="24"/>
                <w:szCs w:val="24"/>
              </w:rPr>
            </w:r>
          </w:p>
        </w:tc>
        <w:tc>
          <w:tcPr>
            <w:tcW w:w="3402" w:type="dxa"/>
            <w:gridSpan w:val="2"/>
            <w:tcBorders/>
            <w:shd w:fill="auto" w:val="clear"/>
          </w:tcPr>
          <w:p>
            <w:pPr>
              <w:pStyle w:val="NoSpacing"/>
              <w:widowControl w:val="false"/>
              <w:rPr>
                <w:rFonts w:ascii="Arial" w:hAnsi="Arial" w:cs="Arial"/>
                <w:sz w:val="24"/>
                <w:szCs w:val="24"/>
              </w:rPr>
            </w:pPr>
            <w:r>
              <w:rPr>
                <w:rFonts w:cs="Arial" w:ascii="Arial" w:hAnsi="Arial"/>
                <w:sz w:val="24"/>
                <w:szCs w:val="24"/>
              </w:rPr>
              <w:t>Integrar el desarrollo de los puntos correspondientes en 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y practicar el desarrollo de recursos tecnológicos en educación para desarrollar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404"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las actividades: Proyecto y exposición.</w:t>
            </w:r>
          </w:p>
          <w:p>
            <w:pPr>
              <w:pStyle w:val="NoSpacing"/>
              <w:widowControl w:val="false"/>
              <w:rPr>
                <w:rFonts w:ascii="Arial" w:hAnsi="Arial" w:cs="Arial"/>
                <w:sz w:val="24"/>
                <w:szCs w:val="24"/>
              </w:rPr>
            </w:pPr>
            <w:r>
              <w:rPr>
                <w:rFonts w:cs="Arial" w:ascii="Arial" w:hAnsi="Arial"/>
                <w:sz w:val="24"/>
                <w:szCs w:val="24"/>
              </w:rPr>
            </w:r>
          </w:p>
        </w:tc>
        <w:tc>
          <w:tcPr>
            <w:tcW w:w="2552" w:type="dxa"/>
            <w:tcBorders/>
            <w:shd w:fill="auto" w:val="clear"/>
          </w:tcPr>
          <w:p>
            <w:pPr>
              <w:pStyle w:val="NoSpacing"/>
              <w:widowControl w:val="false"/>
              <w:numPr>
                <w:ilvl w:val="0"/>
                <w:numId w:val="5"/>
              </w:numPr>
              <w:rPr>
                <w:rFonts w:ascii="Arial" w:hAnsi="Arial" w:cs="Arial"/>
                <w:sz w:val="24"/>
                <w:szCs w:val="24"/>
              </w:rPr>
            </w:pPr>
            <w:r>
              <w:rPr>
                <w:rFonts w:cs="Arial" w:ascii="Arial" w:hAnsi="Arial"/>
                <w:sz w:val="24"/>
                <w:szCs w:val="24"/>
              </w:rPr>
              <w:t>Habilidad para buscar, procesar y analizar información procedente de</w:t>
            </w:r>
          </w:p>
          <w:p>
            <w:pPr>
              <w:pStyle w:val="NoSpacing"/>
              <w:widowControl w:val="false"/>
              <w:ind w:left="720" w:hanging="0"/>
              <w:rPr>
                <w:rFonts w:ascii="Arial" w:hAnsi="Arial" w:cs="Arial"/>
                <w:sz w:val="24"/>
                <w:szCs w:val="24"/>
              </w:rPr>
            </w:pPr>
            <w:r>
              <w:rPr>
                <w:rFonts w:cs="Arial" w:ascii="Arial" w:hAnsi="Arial"/>
                <w:sz w:val="24"/>
                <w:szCs w:val="24"/>
              </w:rPr>
              <w:t>diversas fuentes</w:t>
            </w:r>
          </w:p>
          <w:p>
            <w:pPr>
              <w:pStyle w:val="NoSpacing"/>
              <w:widowControl w:val="false"/>
              <w:numPr>
                <w:ilvl w:val="0"/>
                <w:numId w:val="5"/>
              </w:numPr>
              <w:rPr>
                <w:rFonts w:ascii="Arial" w:hAnsi="Arial" w:cs="Arial"/>
                <w:sz w:val="24"/>
                <w:szCs w:val="24"/>
              </w:rPr>
            </w:pPr>
            <w:r>
              <w:rPr>
                <w:rFonts w:cs="Arial" w:ascii="Arial" w:hAnsi="Arial"/>
                <w:sz w:val="24"/>
                <w:szCs w:val="24"/>
              </w:rPr>
              <w:t>Capacidad de trabajo en equipo</w:t>
            </w:r>
          </w:p>
          <w:p>
            <w:pPr>
              <w:pStyle w:val="NoSpacing"/>
              <w:widowControl w:val="false"/>
              <w:numPr>
                <w:ilvl w:val="0"/>
                <w:numId w:val="5"/>
              </w:numPr>
              <w:rPr>
                <w:rFonts w:ascii="Arial" w:hAnsi="Arial" w:cs="Arial"/>
                <w:sz w:val="24"/>
                <w:szCs w:val="24"/>
              </w:rPr>
            </w:pPr>
            <w:r>
              <w:rPr>
                <w:rFonts w:cs="Arial" w:ascii="Arial" w:hAnsi="Arial"/>
                <w:sz w:val="24"/>
                <w:szCs w:val="24"/>
              </w:rPr>
              <w:t>Capacidad crítica y autocritica</w:t>
            </w:r>
          </w:p>
          <w:p>
            <w:pPr>
              <w:pStyle w:val="NoSpacing"/>
              <w:widowControl w:val="false"/>
              <w:numPr>
                <w:ilvl w:val="0"/>
                <w:numId w:val="5"/>
              </w:numPr>
              <w:rPr>
                <w:rFonts w:ascii="Arial" w:hAnsi="Arial" w:cs="Arial"/>
                <w:sz w:val="24"/>
                <w:szCs w:val="24"/>
              </w:rPr>
            </w:pPr>
            <w:r>
              <w:rPr>
                <w:rFonts w:cs="Arial" w:ascii="Arial" w:hAnsi="Arial"/>
                <w:sz w:val="24"/>
                <w:szCs w:val="24"/>
              </w:rPr>
              <w:t>Capacidad de aplicar los</w:t>
            </w:r>
          </w:p>
          <w:p>
            <w:pPr>
              <w:pStyle w:val="NoSpacing"/>
              <w:widowControl w:val="false"/>
              <w:ind w:left="720" w:hanging="0"/>
              <w:rPr>
                <w:rFonts w:ascii="Arial" w:hAnsi="Arial" w:cs="Arial"/>
                <w:sz w:val="24"/>
                <w:szCs w:val="24"/>
              </w:rPr>
            </w:pPr>
            <w:r>
              <w:rPr>
                <w:rFonts w:cs="Arial" w:ascii="Arial" w:hAnsi="Arial"/>
                <w:sz w:val="24"/>
                <w:szCs w:val="24"/>
              </w:rPr>
              <w:t>conocimientos en la practica.</w:t>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p>
            <w:pPr>
              <w:pStyle w:val="NoSpacing"/>
              <w:widowControl w:val="false"/>
              <w:ind w:left="720" w:hanging="0"/>
              <w:rPr>
                <w:rFonts w:ascii="Arial" w:hAnsi="Arial" w:cs="Arial"/>
                <w:sz w:val="24"/>
                <w:szCs w:val="24"/>
              </w:rPr>
            </w:pPr>
            <w:r>
              <w:rPr>
                <w:rFonts w:cs="Arial" w:ascii="Arial" w:hAnsi="Arial"/>
                <w:sz w:val="24"/>
                <w:szCs w:val="24"/>
              </w:rPr>
            </w:r>
          </w:p>
        </w:tc>
        <w:tc>
          <w:tcPr>
            <w:tcW w:w="992" w:type="dxa"/>
            <w:tcBorders/>
            <w:shd w:fill="auto" w:val="clear"/>
          </w:tcPr>
          <w:p>
            <w:pPr>
              <w:pStyle w:val="NoSpacing"/>
              <w:widowControl w:val="false"/>
              <w:rPr>
                <w:sz w:val="24"/>
                <w:szCs w:val="24"/>
              </w:rPr>
            </w:pPr>
            <w:r>
              <w:rPr>
                <w:rFonts w:cs="Arial" w:ascii="Arial" w:hAnsi="Arial"/>
                <w:sz w:val="24"/>
                <w:szCs w:val="24"/>
              </w:rPr>
              <w:t>10-15</w:t>
            </w:r>
          </w:p>
        </w:tc>
      </w:tr>
      <w:tr>
        <w:trPr/>
        <w:tc>
          <w:tcPr>
            <w:tcW w:w="6489" w:type="dxa"/>
            <w:gridSpan w:val="2"/>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vAlign w:val="center"/>
          </w:tcPr>
          <w:p>
            <w:pPr>
              <w:pStyle w:val="NoSpacing"/>
              <w:widowControl w:val="false"/>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t>Aporta conocimientos adicionales sobre las actividades encomendadas.</w:t>
            </w:r>
          </w:p>
          <w:p>
            <w:pPr>
              <w:pStyle w:val="Default"/>
              <w:widowControl w:val="false"/>
              <w:rPr/>
            </w:pPr>
            <w:r>
              <w:rPr/>
            </w:r>
          </w:p>
          <w:p>
            <w:pPr>
              <w:pStyle w:val="Default"/>
              <w:widowControl w:val="false"/>
              <w:rPr/>
            </w:pPr>
            <w:r>
              <w:rPr/>
              <w:t>B.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269"/>
        <w:gridCol w:w="6949"/>
        <w:gridCol w:w="169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94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169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949"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949"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94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169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712"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7"/>
        <w:gridCol w:w="865"/>
        <w:gridCol w:w="723"/>
        <w:gridCol w:w="917"/>
        <w:gridCol w:w="4425"/>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3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42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8"/>
                <w:szCs w:val="28"/>
              </w:rPr>
            </w:pPr>
            <w:r>
              <w:rPr>
                <w:rFonts w:eastAsia="Times New Roman" w:cs="Arial" w:ascii="Arial" w:hAnsi="Arial"/>
                <w:color w:val="000000"/>
                <w:sz w:val="24"/>
                <w:szCs w:val="24"/>
                <w:lang w:eastAsia="es-MX"/>
              </w:rPr>
              <w:t>Proyecto  (Lista de cotejo)</w:t>
            </w:r>
          </w:p>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0</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sz w:val="32"/>
                <w:szCs w:val="32"/>
              </w:rPr>
            </w:pPr>
            <w:r>
              <w:rPr>
                <w:rFonts w:eastAsia="Times New Roman"/>
                <w:lang w:eastAsia="es-MX"/>
              </w:rPr>
              <w:t>Analiza y aplica los fundamentos del tema.</w:t>
            </w:r>
          </w:p>
          <w:p>
            <w:pPr>
              <w:pStyle w:val="Default"/>
              <w:widowControl w:val="false"/>
              <w:spacing w:lineRule="auto" w:line="240"/>
              <w:jc w:val="both"/>
              <w:rPr>
                <w:sz w:val="32"/>
                <w:szCs w:val="32"/>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8"/>
                <w:szCs w:val="28"/>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0</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70-74</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8"/>
                <w:szCs w:val="28"/>
              </w:rPr>
            </w:pPr>
            <w:r>
              <w:rPr>
                <w:rFonts w:eastAsia="Times New Roman" w:cs="Arial" w:ascii="Arial" w:hAnsi="Arial"/>
                <w:color w:val="000000"/>
                <w:sz w:val="24"/>
                <w:szCs w:val="24"/>
                <w:lang w:eastAsia="es-MX"/>
              </w:rPr>
              <w:t>N.A.</w:t>
            </w:r>
          </w:p>
        </w:tc>
        <w:tc>
          <w:tcPr>
            <w:tcW w:w="4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4"/>
          <w:szCs w:val="24"/>
        </w:rPr>
      </w:pPr>
      <w:r>
        <w:rPr>
          <w:rFonts w:cs="Arial" w:ascii="Arial" w:hAnsi="Arial"/>
          <w:sz w:val="24"/>
          <w:szCs w:val="24"/>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01110" cy="3279140"/>
                <wp:effectExtent l="0" t="0" r="0" b="0"/>
                <wp:wrapNone/>
                <wp:docPr id="1" name="Image1"/>
                <a:graphic xmlns:a="http://schemas.openxmlformats.org/drawingml/2006/main">
                  <a:graphicData uri="http://schemas.microsoft.com/office/word/2010/wordprocessingShape">
                    <wps:wsp>
                      <wps:cNvSpPr/>
                      <wps:spPr>
                        <a:xfrm>
                          <a:off x="0" y="0"/>
                          <a:ext cx="3800520" cy="327852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Chase, Larry (1999). Comercio electrónico: tácticas probadas para hacer negocios en Internet.</w:t>
                            </w:r>
                          </w:p>
                          <w:p>
                            <w:pPr>
                              <w:pStyle w:val="NoSpacing"/>
                              <w:widowControl w:val="false"/>
                              <w:rPr>
                                <w:rFonts w:ascii="Arial" w:hAnsi="Arial" w:cs="Arial"/>
                                <w:color w:val="auto"/>
                              </w:rPr>
                            </w:pPr>
                            <w:r>
                              <w:rPr>
                                <w:rFonts w:cs="Arial" w:ascii="Arial" w:hAnsi="Arial"/>
                                <w:color w:val="auto"/>
                              </w:rPr>
                              <w:t>México: Ed. Limusa-Waley.</w:t>
                            </w:r>
                          </w:p>
                          <w:p>
                            <w:pPr>
                              <w:pStyle w:val="NoSpacing"/>
                              <w:widowControl w:val="false"/>
                              <w:rPr>
                                <w:rFonts w:ascii="Arial" w:hAnsi="Arial" w:cs="Arial"/>
                                <w:color w:val="auto"/>
                              </w:rPr>
                            </w:pPr>
                            <w:r>
                              <w:rPr>
                                <w:rFonts w:cs="Arial" w:ascii="Arial" w:hAnsi="Arial"/>
                                <w:color w:val="auto"/>
                              </w:rPr>
                              <w:t>2. Elsenpeter, Velte (2002). Fundamentos de comercio electrónico. EUA: Ed. McGraw Hill.</w:t>
                            </w:r>
                          </w:p>
                          <w:p>
                            <w:pPr>
                              <w:pStyle w:val="NoSpacing"/>
                              <w:widowControl w:val="false"/>
                              <w:rPr>
                                <w:rFonts w:ascii="Arial" w:hAnsi="Arial" w:cs="Arial"/>
                                <w:color w:val="auto"/>
                              </w:rPr>
                            </w:pPr>
                            <w:r>
                              <w:rPr>
                                <w:rFonts w:cs="Arial" w:ascii="Arial" w:hAnsi="Arial"/>
                                <w:color w:val="auto"/>
                              </w:rPr>
                              <w:t>3. Tayar López, R. (2017). CRO: Diseño y desarrollo de negocios digitales. Difusora Larousse – Anaya.</w:t>
                            </w:r>
                          </w:p>
                          <w:p>
                            <w:pPr>
                              <w:pStyle w:val="NoSpacing"/>
                              <w:widowControl w:val="false"/>
                              <w:rPr>
                                <w:rFonts w:ascii="Arial" w:hAnsi="Arial" w:cs="Arial"/>
                                <w:color w:val="auto"/>
                              </w:rPr>
                            </w:pPr>
                            <w:r>
                              <w:rPr>
                                <w:rFonts w:cs="Arial" w:ascii="Arial" w:hAnsi="Arial"/>
                                <w:color w:val="auto"/>
                              </w:rPr>
                              <w:t>4. Rodríguez, J. R. González Farran, X. y Guitart, I. (2016). ¿Cómo planificar un proyecto de inteligencia</w:t>
                            </w:r>
                          </w:p>
                          <w:p>
                            <w:pPr>
                              <w:pStyle w:val="NoSpacing"/>
                              <w:widowControl w:val="false"/>
                              <w:rPr>
                                <w:rFonts w:ascii="Arial" w:hAnsi="Arial" w:cs="Arial"/>
                                <w:color w:val="auto"/>
                              </w:rPr>
                            </w:pPr>
                            <w:r>
                              <w:rPr>
                                <w:rFonts w:cs="Arial" w:ascii="Arial" w:hAnsi="Arial"/>
                                <w:color w:val="auto"/>
                              </w:rPr>
                              <w:t>de negocio? Editorial UOC.</w:t>
                            </w:r>
                          </w:p>
                          <w:p>
                            <w:pPr>
                              <w:pStyle w:val="NoSpacing"/>
                              <w:widowControl w:val="false"/>
                              <w:rPr>
                                <w:rFonts w:ascii="Arial" w:hAnsi="Arial" w:cs="Arial"/>
                                <w:color w:val="auto"/>
                              </w:rPr>
                            </w:pPr>
                            <w:r>
                              <w:rPr>
                                <w:rFonts w:cs="Arial" w:ascii="Arial" w:hAnsi="Arial"/>
                                <w:color w:val="auto"/>
                              </w:rPr>
                              <w:t>5. Espinoza, R. (2013). Innovación en negocios para mentes digitales. RIL editores.</w:t>
                            </w:r>
                          </w:p>
                          <w:p>
                            <w:pPr>
                              <w:pStyle w:val="NoSpacing"/>
                              <w:widowControl w:val="false"/>
                              <w:rPr>
                                <w:rFonts w:ascii="Arial" w:hAnsi="Arial" w:cs="Arial"/>
                                <w:color w:val="auto"/>
                              </w:rPr>
                            </w:pPr>
                            <w:r>
                              <w:rPr>
                                <w:rFonts w:cs="Arial" w:ascii="Arial" w:hAnsi="Arial"/>
                                <w:color w:val="auto"/>
                              </w:rPr>
                              <w:t>6. Hall, F. (2014). El negocio de la edición digital: una introducción al mundo de las publicaciones</w:t>
                            </w:r>
                          </w:p>
                          <w:p>
                            <w:pPr>
                              <w:pStyle w:val="NoSpacing"/>
                              <w:widowControl w:val="false"/>
                              <w:rPr>
                                <w:rFonts w:ascii="Arial" w:hAnsi="Arial" w:cs="Arial"/>
                                <w:color w:val="auto"/>
                              </w:rPr>
                            </w:pPr>
                            <w:r>
                              <w:rPr>
                                <w:rFonts w:cs="Arial" w:ascii="Arial" w:hAnsi="Arial"/>
                                <w:color w:val="auto"/>
                              </w:rPr>
                              <w:t>electrónicas. FCE - Fondo de Cultura Económica.</w:t>
                            </w:r>
                          </w:p>
                          <w:p>
                            <w:pPr>
                              <w:pStyle w:val="NoSpacing"/>
                              <w:widowControl w:val="false"/>
                              <w:rPr>
                                <w:rFonts w:ascii="Arial" w:hAnsi="Arial" w:cs="Arial"/>
                                <w:color w:val="auto"/>
                              </w:rPr>
                            </w:pPr>
                            <w:r>
                              <w:rPr>
                                <w:rFonts w:cs="Arial" w:ascii="Arial" w:hAnsi="Arial"/>
                                <w:color w:val="auto"/>
                              </w:rPr>
                              <w:t>7. Publishing, M. (2007). El plan de negocios. Ediciones Díaz de Santos.</w:t>
                            </w:r>
                          </w:p>
                          <w:p>
                            <w:pPr>
                              <w:pStyle w:val="FrameContents"/>
                              <w:spacing w:before="0" w:after="160"/>
                              <w:rPr/>
                            </w:pPr>
                            <w:r>
                              <w:rPr>
                                <w:rFonts w:cs="Arial" w:ascii="Arial" w:hAnsi="Arial"/>
                                <w:color w:val="auto"/>
                              </w:rPr>
                              <w:t>8. Varios, A. (2016). El gran libro del comercio electrónico. Bubok Publishing S.L.</w:t>
                            </w:r>
                          </w:p>
                        </w:txbxContent>
                      </wps:txbx>
                      <wps:bodyPr>
                        <a:noAutofit/>
                      </wps:bodyPr>
                    </wps:wsp>
                  </a:graphicData>
                </a:graphic>
              </wp:anchor>
            </w:drawing>
          </mc:Choice>
          <mc:Fallback>
            <w:pict>
              <v:rect id="shape_0" ID="Image1" fillcolor="white" stroked="t" style="position:absolute;margin-left:-4.65pt;margin-top:18.85pt;width:299.2pt;height:258.1pt">
                <w10:wrap type="square"/>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Chase, Larry (1999). Comercio electrónico: tácticas probadas para hacer negocios en Internet.</w:t>
                      </w:r>
                    </w:p>
                    <w:p>
                      <w:pPr>
                        <w:pStyle w:val="NoSpacing"/>
                        <w:widowControl w:val="false"/>
                        <w:rPr>
                          <w:rFonts w:ascii="Arial" w:hAnsi="Arial" w:cs="Arial"/>
                          <w:color w:val="auto"/>
                        </w:rPr>
                      </w:pPr>
                      <w:r>
                        <w:rPr>
                          <w:rFonts w:cs="Arial" w:ascii="Arial" w:hAnsi="Arial"/>
                          <w:color w:val="auto"/>
                        </w:rPr>
                        <w:t>México: Ed. Limusa-Waley.</w:t>
                      </w:r>
                    </w:p>
                    <w:p>
                      <w:pPr>
                        <w:pStyle w:val="NoSpacing"/>
                        <w:widowControl w:val="false"/>
                        <w:rPr>
                          <w:rFonts w:ascii="Arial" w:hAnsi="Arial" w:cs="Arial"/>
                          <w:color w:val="auto"/>
                        </w:rPr>
                      </w:pPr>
                      <w:r>
                        <w:rPr>
                          <w:rFonts w:cs="Arial" w:ascii="Arial" w:hAnsi="Arial"/>
                          <w:color w:val="auto"/>
                        </w:rPr>
                        <w:t>2. Elsenpeter, Velte (2002). Fundamentos de comercio electrónico. EUA: Ed. McGraw Hill.</w:t>
                      </w:r>
                    </w:p>
                    <w:p>
                      <w:pPr>
                        <w:pStyle w:val="NoSpacing"/>
                        <w:widowControl w:val="false"/>
                        <w:rPr>
                          <w:rFonts w:ascii="Arial" w:hAnsi="Arial" w:cs="Arial"/>
                          <w:color w:val="auto"/>
                        </w:rPr>
                      </w:pPr>
                      <w:r>
                        <w:rPr>
                          <w:rFonts w:cs="Arial" w:ascii="Arial" w:hAnsi="Arial"/>
                          <w:color w:val="auto"/>
                        </w:rPr>
                        <w:t>3. Tayar López, R. (2017). CRO: Diseño y desarrollo de negocios digitales. Difusora Larousse – Anaya.</w:t>
                      </w:r>
                    </w:p>
                    <w:p>
                      <w:pPr>
                        <w:pStyle w:val="NoSpacing"/>
                        <w:widowControl w:val="false"/>
                        <w:rPr>
                          <w:rFonts w:ascii="Arial" w:hAnsi="Arial" w:cs="Arial"/>
                          <w:color w:val="auto"/>
                        </w:rPr>
                      </w:pPr>
                      <w:r>
                        <w:rPr>
                          <w:rFonts w:cs="Arial" w:ascii="Arial" w:hAnsi="Arial"/>
                          <w:color w:val="auto"/>
                        </w:rPr>
                        <w:t>4. Rodríguez, J. R. González Farran, X. y Guitart, I. (2016). ¿Cómo planificar un proyecto de inteligencia</w:t>
                      </w:r>
                    </w:p>
                    <w:p>
                      <w:pPr>
                        <w:pStyle w:val="NoSpacing"/>
                        <w:widowControl w:val="false"/>
                        <w:rPr>
                          <w:rFonts w:ascii="Arial" w:hAnsi="Arial" w:cs="Arial"/>
                          <w:color w:val="auto"/>
                        </w:rPr>
                      </w:pPr>
                      <w:r>
                        <w:rPr>
                          <w:rFonts w:cs="Arial" w:ascii="Arial" w:hAnsi="Arial"/>
                          <w:color w:val="auto"/>
                        </w:rPr>
                        <w:t>de negocio? Editorial UOC.</w:t>
                      </w:r>
                    </w:p>
                    <w:p>
                      <w:pPr>
                        <w:pStyle w:val="NoSpacing"/>
                        <w:widowControl w:val="false"/>
                        <w:rPr>
                          <w:rFonts w:ascii="Arial" w:hAnsi="Arial" w:cs="Arial"/>
                          <w:color w:val="auto"/>
                        </w:rPr>
                      </w:pPr>
                      <w:r>
                        <w:rPr>
                          <w:rFonts w:cs="Arial" w:ascii="Arial" w:hAnsi="Arial"/>
                          <w:color w:val="auto"/>
                        </w:rPr>
                        <w:t>5. Espinoza, R. (2013). Innovación en negocios para mentes digitales. RIL editores.</w:t>
                      </w:r>
                    </w:p>
                    <w:p>
                      <w:pPr>
                        <w:pStyle w:val="NoSpacing"/>
                        <w:widowControl w:val="false"/>
                        <w:rPr>
                          <w:rFonts w:ascii="Arial" w:hAnsi="Arial" w:cs="Arial"/>
                          <w:color w:val="auto"/>
                        </w:rPr>
                      </w:pPr>
                      <w:r>
                        <w:rPr>
                          <w:rFonts w:cs="Arial" w:ascii="Arial" w:hAnsi="Arial"/>
                          <w:color w:val="auto"/>
                        </w:rPr>
                        <w:t>6. Hall, F. (2014). El negocio de la edición digital: una introducción al mundo de las publicaciones</w:t>
                      </w:r>
                    </w:p>
                    <w:p>
                      <w:pPr>
                        <w:pStyle w:val="NoSpacing"/>
                        <w:widowControl w:val="false"/>
                        <w:rPr>
                          <w:rFonts w:ascii="Arial" w:hAnsi="Arial" w:cs="Arial"/>
                          <w:color w:val="auto"/>
                        </w:rPr>
                      </w:pPr>
                      <w:r>
                        <w:rPr>
                          <w:rFonts w:cs="Arial" w:ascii="Arial" w:hAnsi="Arial"/>
                          <w:color w:val="auto"/>
                        </w:rPr>
                        <w:t>electrónicas. FCE - Fondo de Cultura Económica.</w:t>
                      </w:r>
                    </w:p>
                    <w:p>
                      <w:pPr>
                        <w:pStyle w:val="NoSpacing"/>
                        <w:widowControl w:val="false"/>
                        <w:rPr>
                          <w:rFonts w:ascii="Arial" w:hAnsi="Arial" w:cs="Arial"/>
                          <w:color w:val="auto"/>
                        </w:rPr>
                      </w:pPr>
                      <w:r>
                        <w:rPr>
                          <w:rFonts w:cs="Arial" w:ascii="Arial" w:hAnsi="Arial"/>
                          <w:color w:val="auto"/>
                        </w:rPr>
                        <w:t>7. Publishing, M. (2007). El plan de negocios. Ediciones Díaz de Santos.</w:t>
                      </w:r>
                    </w:p>
                    <w:p>
                      <w:pPr>
                        <w:pStyle w:val="FrameContents"/>
                        <w:spacing w:before="0" w:after="160"/>
                        <w:rPr/>
                      </w:pPr>
                      <w:r>
                        <w:rPr>
                          <w:rFonts w:cs="Arial" w:ascii="Arial" w:hAnsi="Arial"/>
                          <w:color w:val="auto"/>
                        </w:rPr>
                        <w:t>8. Varios, A. (2016). El gran libro del comercio electrónico. Bubok Publishing S.L.</w:t>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86835" cy="1329690"/>
                <wp:effectExtent l="0" t="0" r="0" b="0"/>
                <wp:wrapNone/>
                <wp:docPr id="3" name="Image2"/>
                <a:graphic xmlns:a="http://schemas.openxmlformats.org/drawingml/2006/main">
                  <a:graphicData uri="http://schemas.microsoft.com/office/word/2010/wordprocessingShape">
                    <wps:wsp>
                      <wps:cNvSpPr/>
                      <wps:spPr>
                        <a:xfrm>
                          <a:off x="0" y="0"/>
                          <a:ext cx="3886200" cy="132912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oAutofit/>
                      </wps:bodyPr>
                    </wps:wsp>
                  </a:graphicData>
                </a:graphic>
              </wp:anchor>
            </w:drawing>
          </mc:Choice>
          <mc:Fallback>
            <w:pict>
              <v:rect id="shape_0" ID="Image2" fillcolor="white" stroked="t" style="position:absolute;margin-left:357.35pt;margin-top:18.85pt;width:305.95pt;height:104.6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b/>
          <w:color w:val="auto"/>
          <w:sz w:val="24"/>
          <w:szCs w:val="24"/>
          <w:lang w:eastAsia="es-MX"/>
        </w:rPr>
      </w:pPr>
      <w:bookmarkStart w:id="1" w:name="_GoBack"/>
      <w:bookmarkStart w:id="2" w:name="__DdeLink__3545_1495366918"/>
      <w:bookmarkEnd w:id="1"/>
      <w:bookmarkEnd w:id="2"/>
      <w:r>
        <w:rPr>
          <w:rFonts w:eastAsia="Times New Roman" w:cs="Arial" w:ascii="Arial" w:hAnsi="Arial"/>
          <w:b/>
          <w:color w:val="auto"/>
          <w:sz w:val="24"/>
          <w:szCs w:val="24"/>
          <w:lang w:eastAsia="es-MX"/>
        </w:rPr>
        <w:t xml:space="preserve">Calendarización de evaluación </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Style w:val="Tablaconcuadrcula"/>
        <w:tblW w:w="13955" w:type="dxa"/>
        <w:jc w:val="left"/>
        <w:tblInd w:w="-200" w:type="dxa"/>
        <w:tblCellMar>
          <w:top w:w="0" w:type="dxa"/>
          <w:left w:w="5" w:type="dxa"/>
          <w:bottom w:w="0" w:type="dxa"/>
          <w:right w:w="103" w:type="dxa"/>
        </w:tblCellMar>
        <w:tblLook w:val="04a0" w:noVBand="1" w:noHBand="0" w:lastColumn="0" w:firstColumn="1" w:lastRow="0" w:firstRow="1"/>
      </w:tblPr>
      <w:tblGrid>
        <w:gridCol w:w="960"/>
        <w:gridCol w:w="764"/>
        <w:gridCol w:w="765"/>
        <w:gridCol w:w="765"/>
        <w:gridCol w:w="762"/>
        <w:gridCol w:w="762"/>
        <w:gridCol w:w="764"/>
        <w:gridCol w:w="765"/>
        <w:gridCol w:w="765"/>
        <w:gridCol w:w="765"/>
        <w:gridCol w:w="764"/>
        <w:gridCol w:w="765"/>
        <w:gridCol w:w="769"/>
        <w:gridCol w:w="765"/>
        <w:gridCol w:w="764"/>
        <w:gridCol w:w="765"/>
        <w:gridCol w:w="765"/>
        <w:gridCol w:w="757"/>
      </w:tblGrid>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EF4</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60"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9"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 </w:t>
      </w:r>
    </w:p>
    <w:tbl>
      <w:tblPr>
        <w:tblStyle w:val="Tablaconcuadrcula"/>
        <w:tblW w:w="6550" w:type="dxa"/>
        <w:jc w:val="right"/>
        <w:tblInd w:w="0" w:type="dxa"/>
        <w:tblCellMar>
          <w:top w:w="0" w:type="dxa"/>
          <w:left w:w="363" w:type="dxa"/>
          <w:bottom w:w="0" w:type="dxa"/>
          <w:right w:w="108" w:type="dxa"/>
        </w:tblCellMar>
        <w:tblLook w:val="04a0" w:noVBand="1" w:noHBand="0" w:lastColumn="0" w:firstColumn="1" w:lastRow="0" w:firstRow="1"/>
      </w:tblPr>
      <w:tblGrid>
        <w:gridCol w:w="3000"/>
        <w:gridCol w:w="3549"/>
      </w:tblGrid>
      <w:tr>
        <w:trPr/>
        <w:tc>
          <w:tcPr>
            <w:tcW w:w="3000"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Fecha de elaboración</w:t>
            </w:r>
          </w:p>
        </w:tc>
        <w:tc>
          <w:tcPr>
            <w:tcW w:w="3549"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CellMar>
          <w:top w:w="0" w:type="dxa"/>
          <w:left w:w="36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4"/>
                <w:szCs w:val="24"/>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rPr/>
      </w:pPr>
      <w:r>
        <w:rPr/>
      </w:r>
    </w:p>
    <w:p>
      <w:pPr>
        <w:pStyle w:val="Normal"/>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21</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23</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26">
              <wp:simplePos x="0" y="0"/>
              <wp:positionH relativeFrom="column">
                <wp:posOffset>3175</wp:posOffset>
              </wp:positionH>
              <wp:positionV relativeFrom="paragraph">
                <wp:posOffset>76200</wp:posOffset>
              </wp:positionV>
              <wp:extent cx="8710930" cy="721995"/>
              <wp:effectExtent l="0" t="0" r="0" b="0"/>
              <wp:wrapNone/>
              <wp:docPr id="5" name="Image3"/>
              <a:graphic xmlns:a="http://schemas.openxmlformats.org/drawingml/2006/main">
                <a:graphicData uri="http://schemas.microsoft.com/office/word/2010/wordprocessingGroup">
                  <wpg:wgp>
                    <wpg:cNvGrpSpPr/>
                    <wpg:grpSpPr>
                      <a:xfrm>
                        <a:off x="0" y="0"/>
                        <a:ext cx="8710200" cy="721440"/>
                      </a:xfrm>
                    </wpg:grpSpPr>
                    <pic:pic xmlns:pic="http://schemas.openxmlformats.org/drawingml/2006/picture">
                      <pic:nvPicPr>
                        <pic:cNvPr id="0" name="" descr=""/>
                        <pic:cNvPicPr/>
                      </pic:nvPicPr>
                      <pic:blipFill>
                        <a:blip r:embed="rId1"/>
                        <a:stretch/>
                      </pic:blipFill>
                      <pic:spPr>
                        <a:xfrm>
                          <a:off x="7359120" y="0"/>
                          <a:ext cx="1351440" cy="72144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4400" cy="721440"/>
                        </a:xfrm>
                        <a:prstGeom prst="rect">
                          <a:avLst/>
                        </a:prstGeom>
                        <a:ln>
                          <a:noFill/>
                        </a:ln>
                      </pic:spPr>
                    </pic:pic>
                  </wpg:wgp>
                </a:graphicData>
              </a:graphic>
            </wp:anchor>
          </w:drawing>
        </mc:Choice>
        <mc:Fallback>
          <w:pict>
            <v:group id="shape_0" alt="Image3" style="position:absolute;margin-left:0.25pt;margin-top:6pt;width:685.85pt;height:56.8pt" coordorigin="5,120" coordsize="13717,113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4;top:120;width:2127;height:1135" type="shapetype_75">
                <v:imagedata r:id="rId3" o:detectmouseclick="t"/>
                <w10:wrap type="none"/>
                <v:stroke color="#3465a4" joinstyle="round" endcap="flat"/>
              </v:shape>
              <v:shape id="shape_0" stroked="f" style="position:absolute;left:5;top:120;width:2573;height:1135" type="shapetype_75">
                <v:imagedata r:id="rId4"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Bullets" w:customStyle="1">
    <w:name w:val="Bullets"/>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Arial" w:hAnsi="Arial"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8"/>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 w:hAnsi="Arial" w:cs="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Arial" w:hAnsi="Arial" w:cs="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Symbol"/>
      <w:sz w:val="28"/>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Symbol"/>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Arial" w:hAnsi="Arial" w:cs="Symbol"/>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ascii="Arial" w:hAnsi="Arial" w:cs="Symbol"/>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Symbol"/>
      <w:sz w:val="28"/>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TableParagraph" w:customStyle="1">
    <w:name w:val="Table Paragraph"/>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3451</TotalTime>
  <Application>LibreOffice/6.1.3.2$Linux_X86_64 LibreOffice_project/86daf60bf00efa86ad547e59e09d6bb77c699acb</Application>
  <Pages>23</Pages>
  <Words>3813</Words>
  <Characters>22682</Characters>
  <CharactersWithSpaces>26020</CharactersWithSpaces>
  <Paragraphs>535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2022-09-02T23:16:00Z</cp:lastPrinted>
  <dcterms:modified xsi:type="dcterms:W3CDTF">2023-08-29T10:01:19Z</dcterms:modified>
  <cp:revision>392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