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442EFEE4"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proofErr w:type="gramStart"/>
      <w:r w:rsidR="007D09DB">
        <w:rPr>
          <w:rFonts w:ascii="Arial" w:hAnsi="Arial" w:cs="Arial"/>
          <w:b/>
          <w:bCs/>
          <w:sz w:val="24"/>
          <w:szCs w:val="24"/>
          <w:u w:val="single"/>
          <w:lang w:eastAsia="es-MX"/>
        </w:rPr>
        <w:t>Septiembre</w:t>
      </w:r>
      <w:proofErr w:type="gramEnd"/>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3</w:t>
      </w:r>
      <w:r w:rsidR="007D09DB" w:rsidRPr="00EE54D3">
        <w:rPr>
          <w:rFonts w:ascii="Arial" w:hAnsi="Arial" w:cs="Arial"/>
          <w:b/>
          <w:bCs/>
          <w:sz w:val="24"/>
          <w:szCs w:val="24"/>
          <w:u w:val="single"/>
          <w:lang w:eastAsia="es-MX"/>
        </w:rPr>
        <w:t xml:space="preserve"> – </w:t>
      </w:r>
      <w:r w:rsidR="007D09DB">
        <w:rPr>
          <w:rFonts w:ascii="Arial" w:hAnsi="Arial" w:cs="Arial"/>
          <w:b/>
          <w:bCs/>
          <w:sz w:val="24"/>
          <w:szCs w:val="24"/>
          <w:u w:val="single"/>
          <w:lang w:eastAsia="es-MX"/>
        </w:rPr>
        <w:t>Enero</w:t>
      </w:r>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4</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121387F5"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004B0D8C" w:rsidRPr="004B0D8C">
        <w:rPr>
          <w:rFonts w:ascii="Arial" w:hAnsi="Arial" w:cs="Arial"/>
          <w:sz w:val="24"/>
          <w:szCs w:val="24"/>
          <w:lang w:eastAsia="es-MX"/>
        </w:rPr>
        <w:t>Método del Elemento Finito</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90C856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4B0D8C" w:rsidRPr="004B0D8C">
        <w:rPr>
          <w:rFonts w:ascii="Arial" w:hAnsi="Arial" w:cs="Arial"/>
          <w:sz w:val="24"/>
          <w:szCs w:val="24"/>
          <w:lang w:eastAsia="es-MX"/>
        </w:rPr>
        <w:t>MAD-2301</w:t>
      </w:r>
    </w:p>
    <w:p w14:paraId="0E5B687B" w14:textId="36D27CE8"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004B0D8C" w:rsidRPr="004B0D8C">
        <w:rPr>
          <w:rFonts w:ascii="Arial" w:hAnsi="Arial" w:cs="Arial"/>
          <w:sz w:val="24"/>
          <w:szCs w:val="24"/>
          <w:lang w:eastAsia="es-MX"/>
        </w:rPr>
        <w:t>2-3-5</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288FC9F6"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Esta asignatura aporta al perfil del ingeniero Electromecánico una importante herramienta y complemento para fortalecer la transferencia de los conocimientos y habilidades del alumno en prácticamente todos los ámbitos de su perfil de egreso. </w:t>
            </w:r>
          </w:p>
          <w:p w14:paraId="2F43BC8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54A38E68"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El Método del Elemento Finito (MEF), es una técnica muy poderosa de análisis y modelado en ingeniería cuya aplicación se ha incrementado notoriamente hoy en día. Ello fundamentalmente se debe al gran avance de las computadoras, así como al incremento de una notoria variedad de paquetería computacional que lo incluye. </w:t>
            </w:r>
          </w:p>
          <w:p w14:paraId="219B1B0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566991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En la industria el uso del elemento finito cada vez es más generalizada, ya que por medio de él se ha podido atender problemáticas pendientes de resolver. Siendo hoy una herramienta indispensable y de uso cotidiano en la investigación y en la solución de problemas prácticos en casi todos los campos de la ingeniería y la ciencia. </w:t>
            </w:r>
          </w:p>
          <w:p w14:paraId="2AFDA6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DC56997" w14:textId="5FE729B2"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La presente asignatura, se relaciona, con las siguientes materias; Diseño de Elemento de Máquina, Estática, Mecánica de Materiales, Diseño E ingeniería Asistido por Computadora, Dinámica, Análisis y Síntesis de Mecanismos, Fundamentos de Robótica, entre otras.</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1005CC2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En función del uso y aprovechamiento del MEF, el facilitador deberá de establecer la relación que tiene con todas aquellas asignaturas de la ingeniería resaltando su potencial en la solución de diferentes casos. </w:t>
            </w:r>
          </w:p>
          <w:p w14:paraId="4974E2A8"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24282A9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lastRenderedPageBreak/>
              <w:t>Este programa de estudios contempla cuatro temas, los cuales se describen a continuación:</w:t>
            </w:r>
          </w:p>
          <w:p w14:paraId="33F78BDF"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B5E3BBA" w14:textId="77777777" w:rsidR="00BD4A6E" w:rsidRDefault="004B0D8C" w:rsidP="004B0D8C">
            <w:pPr>
              <w:pStyle w:val="Sinespaciado"/>
              <w:jc w:val="both"/>
              <w:rPr>
                <w:rFonts w:ascii="Arial" w:hAnsi="Arial" w:cs="Arial"/>
                <w:sz w:val="20"/>
                <w:szCs w:val="20"/>
              </w:rPr>
            </w:pPr>
            <w:r w:rsidRPr="004B0D8C">
              <w:rPr>
                <w:rFonts w:ascii="Arial" w:hAnsi="Arial" w:cs="Arial"/>
                <w:sz w:val="20"/>
                <w:szCs w:val="20"/>
              </w:rPr>
              <w:t>• Tema 1. En esta etapa, se enfocará a los conceptos básicos relacionados al MEF, en donde, el alumno aprenderá y conocerá los tipos de análisis numéricos, además, de las teorías de falla.</w:t>
            </w:r>
          </w:p>
          <w:p w14:paraId="16D8021B" w14:textId="77777777" w:rsidR="004B0D8C" w:rsidRDefault="004B0D8C" w:rsidP="004B0D8C">
            <w:pPr>
              <w:pStyle w:val="Sinespaciado"/>
              <w:jc w:val="both"/>
              <w:rPr>
                <w:rFonts w:ascii="Arial" w:hAnsi="Arial" w:cs="Arial"/>
                <w:sz w:val="20"/>
                <w:szCs w:val="20"/>
              </w:rPr>
            </w:pPr>
          </w:p>
          <w:p w14:paraId="7214EB89"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Tema 2. En este apartado, se revisarán los tipos de Elementos los cuales son de barra y viga, además, se aprenderá a identificar las condiciones de carga y frontera.</w:t>
            </w:r>
          </w:p>
          <w:p w14:paraId="279CE5DA"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492A921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Tema 3. Posteriormente, en este tema, se centrará en el entorno virtual del programa computacional a utilizar, y se verán todas las herramientas disponibles, para realizar el análisis del MEF. </w:t>
            </w:r>
          </w:p>
          <w:p w14:paraId="01328706"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0A72936D"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Tema 4. Por último, en este apartado, se realizará un análisis de una situación real, en donde se utilice como resolución del problema el MEF. </w:t>
            </w:r>
          </w:p>
          <w:p w14:paraId="688E7072"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3B7CC56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El facilitador deberá procurar actividades de análisis y síntesis, así como de inducción y deducción para la definición de conceptos de manera individual y por equipos. Propiciar la participación en exposiciones individuales y por equipos para presentar y sustentar propuestas de trabajos o tarea de investigación, poniendo atención suficiente en las capacidades de comunicación oral y escrita y usando medios electrónicos auxiliares, sin despreciar el aprovechamiento de los medios didácticos sencillos (</w:t>
            </w:r>
            <w:proofErr w:type="spellStart"/>
            <w:r w:rsidRPr="004B0D8C">
              <w:rPr>
                <w:rFonts w:ascii="Arial" w:hAnsi="Arial" w:cs="Arial"/>
                <w:sz w:val="20"/>
                <w:szCs w:val="20"/>
              </w:rPr>
              <w:t>pintarrón</w:t>
            </w:r>
            <w:proofErr w:type="spellEnd"/>
            <w:r w:rsidRPr="004B0D8C">
              <w:rPr>
                <w:rFonts w:ascii="Arial" w:hAnsi="Arial" w:cs="Arial"/>
                <w:sz w:val="20"/>
                <w:szCs w:val="20"/>
              </w:rPr>
              <w:t xml:space="preserve">, plumones, etc.). También debe de incentivar al alumno para la realización de proyectos de desarrollo de aplicaciones industriales reales. </w:t>
            </w:r>
          </w:p>
          <w:p w14:paraId="3CAEE06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1BE4C324"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Es importante que en los proyectos se haga hincapié de la gran gama de conocimientos útiles en relación con su cobertura de solución. Que hagan que el Ingeniero Mecánico tenga una amplia perspectiva de todo el arsenal de herramientas que posee el software del MEF que se utilice. </w:t>
            </w:r>
          </w:p>
          <w:p w14:paraId="321EF420"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p>
          <w:p w14:paraId="4B4838E6" w14:textId="6888445E" w:rsidR="004B0D8C" w:rsidRPr="00862CFC" w:rsidRDefault="004B0D8C" w:rsidP="004B0D8C">
            <w:pPr>
              <w:pStyle w:val="Sinespaciado"/>
              <w:jc w:val="both"/>
              <w:rPr>
                <w:rFonts w:ascii="Arial" w:hAnsi="Arial" w:cs="Arial"/>
                <w:sz w:val="20"/>
                <w:szCs w:val="20"/>
              </w:rPr>
            </w:pPr>
            <w:r w:rsidRPr="004B0D8C">
              <w:rPr>
                <w:rFonts w:ascii="Arial" w:hAnsi="Arial" w:cs="Arial"/>
                <w:sz w:val="20"/>
                <w:szCs w:val="20"/>
              </w:rPr>
              <w:t>Así mismo es conveniente el implementar prácticas suficientes en algún paquete computacional disponible.</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0AEA70B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Conoce los temas de las asignaturas de mecánica de sólidos y diseño mecánico con suficiencia. </w:t>
            </w:r>
          </w:p>
          <w:p w14:paraId="5EF3E484"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Tiene la habilidad de usar programas CAD/CAM/CAE con suficiencia. </w:t>
            </w:r>
          </w:p>
          <w:p w14:paraId="4D927E55"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Conoce, reflexiona y aplica normas y estándares de calidad apegándose a la ética y respetando la ecología necesaria en el desarrollo de proyectos. </w:t>
            </w:r>
          </w:p>
          <w:p w14:paraId="08056FA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Tiene conocimiento sobre programación en algún lenguaje de computadora necesario para el desarrollo de los temas de la asignatura. </w:t>
            </w:r>
          </w:p>
          <w:p w14:paraId="539A0FCC"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Usa el álgebra lineal para la solución de ecuaciones. </w:t>
            </w:r>
          </w:p>
          <w:p w14:paraId="585CD7AE"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Administra proyectos en general de ingeniería apagando a los estándares de calidad aplicables. </w:t>
            </w:r>
          </w:p>
          <w:p w14:paraId="33314BA5" w14:textId="7CCB0E7E"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Tiene habilidad en el diseño gráfico que le permita desarrollar proyectos innovadores en el área.</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15F955" w14:textId="0285D5B3" w:rsidR="005053AB" w:rsidRPr="00862CFC" w:rsidRDefault="004B0D8C" w:rsidP="00E33789">
            <w:pPr>
              <w:pStyle w:val="Sinespaciado"/>
              <w:rPr>
                <w:rFonts w:ascii="Arial" w:hAnsi="Arial" w:cs="Arial"/>
                <w:sz w:val="20"/>
                <w:szCs w:val="20"/>
              </w:rPr>
            </w:pPr>
            <w:r w:rsidRPr="004B0D8C">
              <w:rPr>
                <w:rFonts w:ascii="Arial" w:hAnsi="Arial" w:cs="Arial"/>
                <w:sz w:val="20"/>
                <w:szCs w:val="20"/>
              </w:rPr>
              <w:t>Conceptos básicos.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1177B0C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1.1 Pasos básicos en el Elemento Finito </w:t>
            </w:r>
          </w:p>
          <w:p w14:paraId="37C6534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1.2 Análisis estático y análisis dinámico </w:t>
            </w:r>
          </w:p>
          <w:p w14:paraId="4E74D9F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1.3 Análisis lineal y no lineal </w:t>
            </w:r>
          </w:p>
          <w:p w14:paraId="73DA2A5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1.4 Métodos de discretización </w:t>
            </w:r>
          </w:p>
          <w:p w14:paraId="5598F7C6" w14:textId="139787D4" w:rsidR="005053AB" w:rsidRPr="00862CFC" w:rsidRDefault="004B0D8C" w:rsidP="004B0D8C">
            <w:pPr>
              <w:pStyle w:val="Sinespaciado"/>
              <w:rPr>
                <w:rFonts w:ascii="Arial" w:hAnsi="Arial" w:cs="Arial"/>
                <w:sz w:val="20"/>
                <w:szCs w:val="20"/>
              </w:rPr>
            </w:pPr>
            <w:r w:rsidRPr="004B0D8C">
              <w:rPr>
                <w:rFonts w:ascii="Arial" w:hAnsi="Arial" w:cs="Arial"/>
                <w:sz w:val="20"/>
                <w:szCs w:val="20"/>
              </w:rPr>
              <w:t>1.5 Criterios de Falla</w:t>
            </w:r>
          </w:p>
        </w:tc>
        <w:tc>
          <w:tcPr>
            <w:tcW w:w="2599" w:type="dxa"/>
          </w:tcPr>
          <w:p w14:paraId="7B28E5B7"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6B019417" w14:textId="77777777" w:rsidR="004B0D8C" w:rsidRPr="004B0D8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07BC8A99" w14:textId="369B24E0" w:rsidR="005053AB" w:rsidRPr="00862CFC" w:rsidRDefault="004B0D8C" w:rsidP="004B0D8C">
            <w:pPr>
              <w:pStyle w:val="Sinespaciado"/>
              <w:jc w:val="both"/>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599" w:type="dxa"/>
          </w:tcPr>
          <w:p w14:paraId="4A217CCC" w14:textId="30E852FB" w:rsidR="005053AB"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Comprende y aplica los conceptos de elemento finito, la mecánica del medio continuo, el cálculo de variaciones, formulaciones equivalentes de un problema: diferencial, débil y variacional.</w:t>
            </w: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 xml:space="preserve">Habilidades básicas de </w:t>
            </w:r>
            <w:proofErr w:type="gramStart"/>
            <w:r w:rsidRPr="009E08FE">
              <w:rPr>
                <w:rFonts w:ascii="Arial" w:hAnsi="Arial" w:cs="Arial"/>
                <w:sz w:val="20"/>
                <w:szCs w:val="20"/>
              </w:rPr>
              <w:t>manejo  de</w:t>
            </w:r>
            <w:proofErr w:type="gramEnd"/>
            <w:r w:rsidRPr="009E08FE">
              <w:rPr>
                <w:rFonts w:ascii="Arial" w:hAnsi="Arial" w:cs="Arial"/>
                <w:sz w:val="20"/>
                <w:szCs w:val="20"/>
              </w:rPr>
              <w:t xml:space="preserv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61BFA059" w:rsidR="00542630" w:rsidRPr="00862CFC" w:rsidRDefault="004B0D8C" w:rsidP="002C521E">
            <w:pPr>
              <w:pStyle w:val="Sinespaciado"/>
              <w:jc w:val="both"/>
              <w:rPr>
                <w:rFonts w:ascii="Arial" w:hAnsi="Arial" w:cs="Arial"/>
                <w:sz w:val="20"/>
                <w:szCs w:val="20"/>
              </w:rPr>
            </w:pPr>
            <w:r w:rsidRPr="004B0D8C">
              <w:rPr>
                <w:rFonts w:ascii="Arial" w:hAnsi="Arial" w:cs="Arial"/>
                <w:sz w:val="20"/>
                <w:szCs w:val="20"/>
              </w:rPr>
              <w:t>Consideraciones del Modelado.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C8E18F1"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2.1 Tipos de Elemento Finito </w:t>
            </w:r>
          </w:p>
          <w:p w14:paraId="025FA3C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2.2 Elementos de Barra (TRUSS) </w:t>
            </w:r>
          </w:p>
          <w:p w14:paraId="2A1AD50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2.3 Elementos de Viga (BEAM) </w:t>
            </w:r>
          </w:p>
          <w:p w14:paraId="626BF95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2.4 Elementos de Esfuerzo Plano. </w:t>
            </w:r>
          </w:p>
          <w:p w14:paraId="6349502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2.5 Elementos de Deformación Plana </w:t>
            </w:r>
          </w:p>
          <w:p w14:paraId="0E93CD7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 xml:space="preserve">2.6 Elementos Asimétricos. </w:t>
            </w:r>
          </w:p>
          <w:p w14:paraId="573D3E8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2.7 Selección del tipo de elementos. 2.8 Aplicación de condiciones de frontera y cargas. </w:t>
            </w:r>
          </w:p>
          <w:p w14:paraId="03AA0B05" w14:textId="63943F51" w:rsidR="00542630" w:rsidRPr="00862CFC" w:rsidRDefault="004B0D8C" w:rsidP="004B0D8C">
            <w:pPr>
              <w:pStyle w:val="Sinespaciado"/>
              <w:rPr>
                <w:rFonts w:ascii="Arial" w:hAnsi="Arial" w:cs="Arial"/>
                <w:sz w:val="20"/>
                <w:szCs w:val="20"/>
              </w:rPr>
            </w:pPr>
            <w:r w:rsidRPr="004B0D8C">
              <w:rPr>
                <w:rFonts w:ascii="Arial" w:hAnsi="Arial" w:cs="Arial"/>
                <w:sz w:val="20"/>
                <w:szCs w:val="20"/>
              </w:rPr>
              <w:t>2.9 Recomendaciones para evaluación de esfuerzos.</w:t>
            </w:r>
          </w:p>
        </w:tc>
        <w:tc>
          <w:tcPr>
            <w:tcW w:w="2599" w:type="dxa"/>
          </w:tcPr>
          <w:p w14:paraId="10596D5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w:t>
            </w:r>
            <w:r w:rsidRPr="004B0D8C">
              <w:rPr>
                <w:rFonts w:ascii="Arial" w:hAnsi="Arial" w:cs="Arial"/>
                <w:sz w:val="20"/>
                <w:szCs w:val="20"/>
              </w:rPr>
              <w:tab/>
              <w:t xml:space="preserve">Será capaz de analizar los diferentes tipos de Elementos, como lo son; Barra, Viga, entre otros. </w:t>
            </w:r>
          </w:p>
          <w:p w14:paraId="59ADD6A6" w14:textId="51C3E16B" w:rsidR="00542630" w:rsidRPr="00293BFA"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Resolverá problemas aplicando, las condiciones de frontera y cargas.</w:t>
            </w:r>
          </w:p>
        </w:tc>
        <w:tc>
          <w:tcPr>
            <w:tcW w:w="2599" w:type="dxa"/>
          </w:tcPr>
          <w:p w14:paraId="4E0259B1" w14:textId="29970231" w:rsidR="00542630" w:rsidRPr="00862CFC" w:rsidRDefault="004B0D8C" w:rsidP="0020585A">
            <w:pPr>
              <w:pStyle w:val="Sinespaciado"/>
              <w:rPr>
                <w:rFonts w:ascii="Arial" w:hAnsi="Arial" w:cs="Arial"/>
                <w:sz w:val="20"/>
                <w:szCs w:val="20"/>
              </w:rPr>
            </w:pPr>
            <w:r w:rsidRPr="004B0D8C">
              <w:rPr>
                <w:rFonts w:ascii="Arial" w:hAnsi="Arial" w:cs="Arial"/>
                <w:sz w:val="20"/>
                <w:szCs w:val="20"/>
              </w:rPr>
              <w:t xml:space="preserve">Comprende y aplica los conceptos de elemento finito, la mecánica del medio continuo, el cálculo de variaciones, formulaciones equivalentes de un problema: diferencial, débil y variacional. </w:t>
            </w:r>
          </w:p>
        </w:tc>
        <w:tc>
          <w:tcPr>
            <w:tcW w:w="2599" w:type="dxa"/>
          </w:tcPr>
          <w:p w14:paraId="15F6967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2FF6646A"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1A76F78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610382C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67BBDA47" w14:textId="5EBE2DF1" w:rsidR="00542630"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w:t>
            </w:r>
            <w:r w:rsidRPr="0036326E">
              <w:rPr>
                <w:rFonts w:ascii="Arial" w:hAnsi="Arial" w:cs="Arial"/>
                <w:sz w:val="20"/>
                <w:szCs w:val="20"/>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lastRenderedPageBreak/>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DE30A3D" w:rsidR="0020585A" w:rsidRPr="00862CFC" w:rsidRDefault="004B0D8C" w:rsidP="002C521E">
            <w:pPr>
              <w:pStyle w:val="Sinespaciado"/>
              <w:jc w:val="both"/>
              <w:rPr>
                <w:rFonts w:ascii="Arial" w:hAnsi="Arial" w:cs="Arial"/>
                <w:sz w:val="20"/>
                <w:szCs w:val="20"/>
              </w:rPr>
            </w:pPr>
            <w:r w:rsidRPr="004B0D8C">
              <w:rPr>
                <w:rFonts w:ascii="Arial" w:hAnsi="Arial" w:cs="Arial"/>
                <w:sz w:val="20"/>
                <w:szCs w:val="20"/>
              </w:rPr>
              <w:t>Descripción del Programa Computacional del Método del Elemento Finito.</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56E6D79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3.1 Introducción </w:t>
            </w:r>
          </w:p>
          <w:p w14:paraId="70E9FA2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3.1 Etapa de Preproceso </w:t>
            </w:r>
          </w:p>
          <w:p w14:paraId="5B2F51E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3.2 Construcción del modelo </w:t>
            </w:r>
          </w:p>
          <w:p w14:paraId="41662F1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3.3 Definición de tipos de elementos y constantes reales </w:t>
            </w:r>
          </w:p>
          <w:p w14:paraId="082937D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3.4 Definir propiedades del material </w:t>
            </w:r>
          </w:p>
          <w:p w14:paraId="3050B6BC"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3.5 Aplicación de cargas </w:t>
            </w:r>
          </w:p>
          <w:p w14:paraId="237F0C8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3.6 Generación de la red de malla </w:t>
            </w:r>
          </w:p>
          <w:p w14:paraId="5C10AD1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3.7 Etapa de solución </w:t>
            </w:r>
          </w:p>
          <w:p w14:paraId="4C4DBCBD" w14:textId="06CE77CD" w:rsidR="0020585A" w:rsidRPr="00862CFC" w:rsidRDefault="004B0D8C" w:rsidP="004B0D8C">
            <w:pPr>
              <w:pStyle w:val="Sinespaciado"/>
              <w:rPr>
                <w:rFonts w:ascii="Arial" w:hAnsi="Arial" w:cs="Arial"/>
                <w:sz w:val="20"/>
                <w:szCs w:val="20"/>
              </w:rPr>
            </w:pPr>
            <w:r w:rsidRPr="004B0D8C">
              <w:rPr>
                <w:rFonts w:ascii="Arial" w:hAnsi="Arial" w:cs="Arial"/>
                <w:sz w:val="20"/>
                <w:szCs w:val="20"/>
              </w:rPr>
              <w:t>3.8 Etapa de Postproceso</w:t>
            </w:r>
          </w:p>
        </w:tc>
        <w:tc>
          <w:tcPr>
            <w:tcW w:w="2599" w:type="dxa"/>
          </w:tcPr>
          <w:p w14:paraId="795524FB"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Investigación acerca de los programas computacionales del MEF, como lo son; </w:t>
            </w:r>
            <w:proofErr w:type="spellStart"/>
            <w:r w:rsidRPr="004B0D8C">
              <w:rPr>
                <w:rFonts w:ascii="Arial" w:hAnsi="Arial" w:cs="Arial"/>
                <w:sz w:val="20"/>
                <w:szCs w:val="20"/>
              </w:rPr>
              <w:t>Ansys</w:t>
            </w:r>
            <w:proofErr w:type="spellEnd"/>
            <w:r w:rsidRPr="004B0D8C">
              <w:rPr>
                <w:rFonts w:ascii="Arial" w:hAnsi="Arial" w:cs="Arial"/>
                <w:sz w:val="20"/>
                <w:szCs w:val="20"/>
              </w:rPr>
              <w:t xml:space="preserve">, Catia, Salome, entre otros. </w:t>
            </w:r>
          </w:p>
          <w:p w14:paraId="5278AF9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Investigación sobre los elementos y constantes reales. </w:t>
            </w:r>
          </w:p>
          <w:p w14:paraId="7AF4F7D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Realizar ejercicios de cada una de las técnicas propuestas. </w:t>
            </w:r>
          </w:p>
          <w:p w14:paraId="3DB206D7" w14:textId="22D3DD1A" w:rsidR="002C521E" w:rsidRPr="002C521E"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Discusiones grupales para analizar los resultados y los diferentes casos resueltos en equipos de trabajo.</w:t>
            </w:r>
            <w:r w:rsidR="002C521E"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r>
            <w:proofErr w:type="gramStart"/>
            <w:r w:rsidRPr="002C521E">
              <w:rPr>
                <w:rFonts w:ascii="Arial" w:hAnsi="Arial" w:cs="Arial"/>
                <w:sz w:val="20"/>
                <w:szCs w:val="20"/>
              </w:rPr>
              <w:t>Elegir  las</w:t>
            </w:r>
            <w:proofErr w:type="gramEnd"/>
            <w:r w:rsidRPr="002C521E">
              <w:rPr>
                <w:rFonts w:ascii="Arial" w:hAnsi="Arial" w:cs="Arial"/>
                <w:sz w:val="20"/>
                <w:szCs w:val="20"/>
              </w:rPr>
              <w:t xml:space="preserve">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3283FCD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lastRenderedPageBreak/>
              <w:t>•</w:t>
            </w:r>
            <w:r w:rsidRPr="004B0D8C">
              <w:rPr>
                <w:rFonts w:ascii="Arial" w:hAnsi="Arial" w:cs="Arial"/>
                <w:sz w:val="20"/>
                <w:szCs w:val="20"/>
              </w:rPr>
              <w:tab/>
              <w:t xml:space="preserve">Conocerá el entorno visual del programa computacional </w:t>
            </w:r>
          </w:p>
          <w:p w14:paraId="0C8756D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F1B3951"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Definirá los tipos de Elementos y constantes reales. </w:t>
            </w:r>
          </w:p>
          <w:p w14:paraId="1272AFA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54C910E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Aplicará las cargas </w:t>
            </w:r>
          </w:p>
          <w:p w14:paraId="409A3E17"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784CDFD4"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Generará una Red de Mallas </w:t>
            </w:r>
          </w:p>
          <w:p w14:paraId="3833C24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B4528D6" w14:textId="34B1C83C"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 el Método del Elemento Finito (MEF), en la solución de problemas propuestos. </w:t>
            </w:r>
          </w:p>
        </w:tc>
        <w:tc>
          <w:tcPr>
            <w:tcW w:w="2599" w:type="dxa"/>
          </w:tcPr>
          <w:p w14:paraId="2A0013B6" w14:textId="61551A52" w:rsidR="0020585A" w:rsidRPr="00862CFC" w:rsidRDefault="004B0D8C" w:rsidP="0020585A">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2102250E" w:rsidR="0020585A" w:rsidRPr="00862CFC" w:rsidRDefault="004B0D8C" w:rsidP="003E22F0">
            <w:pPr>
              <w:pStyle w:val="Sinespaciado"/>
              <w:jc w:val="both"/>
              <w:rPr>
                <w:rFonts w:ascii="Arial" w:hAnsi="Arial" w:cs="Arial"/>
                <w:sz w:val="20"/>
                <w:szCs w:val="20"/>
              </w:rPr>
            </w:pPr>
            <w:r w:rsidRPr="004B0D8C">
              <w:rPr>
                <w:rFonts w:ascii="Arial" w:hAnsi="Arial" w:cs="Arial"/>
                <w:sz w:val="20"/>
                <w:szCs w:val="20"/>
              </w:rPr>
              <w:t>Análisis y solución de problemas con programa de elemento finito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0F255356"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Aplicación del MEF, a soluciones reales. </w:t>
            </w:r>
          </w:p>
          <w:p w14:paraId="25FAC37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3A7B0462" w14:textId="202A638F"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Realizar un reporte Técnico del Análisis Estructural.</w:t>
            </w:r>
          </w:p>
        </w:tc>
        <w:tc>
          <w:tcPr>
            <w:tcW w:w="2599" w:type="dxa"/>
          </w:tcPr>
          <w:p w14:paraId="6486008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Aplicará el conocimiento adquirido, para realizar un análisis, de una situación real, en donde se involucre una problemática relacionada a un problema de tipo estructural. </w:t>
            </w:r>
          </w:p>
          <w:p w14:paraId="03D0031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0ED1A4F0" w14:textId="5E12F8A5" w:rsidR="0020585A" w:rsidRPr="00293BFA"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Exponer los resultados finales.</w:t>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C7FED6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Fortalecer su desempeño individual o personal. </w:t>
            </w:r>
          </w:p>
          <w:p w14:paraId="52C3280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23E3D44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 xml:space="preserve">Comunicación oral y escrita en su propia lengua. </w:t>
            </w:r>
          </w:p>
          <w:p w14:paraId="7653C76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CE2C03D" w14:textId="07151D20" w:rsidR="0020585A" w:rsidRPr="00862CF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ab/>
              <w:t>Generar nuevas ideas (creatividad).</w:t>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 xml:space="preserve">A. Demuestra la búsqueda en diversas fuentes de información, utiliza correctamente las citas bibliográficas, la información presenta una redacción satisfactoria sobre el tema que se desarrolló, el documento </w:t>
            </w:r>
            <w:r w:rsidRPr="003B18FB">
              <w:rPr>
                <w:sz w:val="20"/>
                <w:szCs w:val="20"/>
              </w:rPr>
              <w:lastRenderedPageBreak/>
              <w:t>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para abordarlos y sustentarlos correctamente. Aplica </w:t>
            </w:r>
            <w:r w:rsidRPr="0036326E">
              <w:rPr>
                <w:rFonts w:ascii="Arial" w:hAnsi="Arial" w:cs="Arial"/>
                <w:sz w:val="20"/>
                <w:szCs w:val="20"/>
              </w:rPr>
              <w:lastRenderedPageBreak/>
              <w:t>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24BD0A73"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O. C. </w:t>
            </w:r>
            <w:proofErr w:type="spellStart"/>
            <w:r w:rsidRPr="004B0D8C">
              <w:rPr>
                <w:rFonts w:ascii="Arial" w:hAnsi="Arial" w:cs="Arial"/>
                <w:sz w:val="20"/>
                <w:szCs w:val="20"/>
              </w:rPr>
              <w:t>Zienkiewicz</w:t>
            </w:r>
            <w:proofErr w:type="spellEnd"/>
            <w:r w:rsidRPr="004B0D8C">
              <w:rPr>
                <w:rFonts w:ascii="Arial" w:hAnsi="Arial" w:cs="Arial"/>
                <w:sz w:val="20"/>
                <w:szCs w:val="20"/>
              </w:rPr>
              <w:t xml:space="preserve">. R. L. Taylor. El método de los elementos finitos. </w:t>
            </w:r>
            <w:proofErr w:type="spellStart"/>
            <w:r w:rsidRPr="004B0D8C">
              <w:rPr>
                <w:rFonts w:ascii="Arial" w:hAnsi="Arial" w:cs="Arial"/>
                <w:sz w:val="20"/>
                <w:szCs w:val="20"/>
              </w:rPr>
              <w:t>Vol</w:t>
            </w:r>
            <w:proofErr w:type="spellEnd"/>
            <w:r w:rsidRPr="004B0D8C">
              <w:rPr>
                <w:rFonts w:ascii="Arial" w:hAnsi="Arial" w:cs="Arial"/>
                <w:sz w:val="20"/>
                <w:szCs w:val="20"/>
              </w:rPr>
              <w:t xml:space="preserve"> 1. 5a edición. Ed. CIMNE, Barcelona. </w:t>
            </w:r>
          </w:p>
          <w:p w14:paraId="0346AB5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9278F4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Jack W. </w:t>
            </w:r>
            <w:proofErr w:type="spellStart"/>
            <w:r w:rsidRPr="004B0D8C">
              <w:rPr>
                <w:rFonts w:ascii="Arial" w:hAnsi="Arial" w:cs="Arial"/>
                <w:sz w:val="20"/>
                <w:szCs w:val="20"/>
              </w:rPr>
              <w:t>Schwalbe</w:t>
            </w:r>
            <w:proofErr w:type="spellEnd"/>
            <w:r w:rsidRPr="004B0D8C">
              <w:rPr>
                <w:rFonts w:ascii="Arial" w:hAnsi="Arial" w:cs="Arial"/>
                <w:sz w:val="20"/>
                <w:szCs w:val="20"/>
              </w:rPr>
              <w:t xml:space="preserve">, P.E. Finite </w:t>
            </w:r>
            <w:proofErr w:type="spellStart"/>
            <w:r w:rsidRPr="004B0D8C">
              <w:rPr>
                <w:rFonts w:ascii="Arial" w:hAnsi="Arial" w:cs="Arial"/>
                <w:sz w:val="20"/>
                <w:szCs w:val="20"/>
              </w:rPr>
              <w:t>Element</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of Plane </w:t>
            </w:r>
            <w:proofErr w:type="spellStart"/>
            <w:r w:rsidRPr="004B0D8C">
              <w:rPr>
                <w:rFonts w:ascii="Arial" w:hAnsi="Arial" w:cs="Arial"/>
                <w:sz w:val="20"/>
                <w:szCs w:val="20"/>
              </w:rPr>
              <w:t>Frames</w:t>
            </w:r>
            <w:proofErr w:type="spellEnd"/>
            <w:r w:rsidRPr="004B0D8C">
              <w:rPr>
                <w:rFonts w:ascii="Arial" w:hAnsi="Arial" w:cs="Arial"/>
                <w:sz w:val="20"/>
                <w:szCs w:val="20"/>
              </w:rPr>
              <w:t xml:space="preserve"> and </w:t>
            </w:r>
            <w:proofErr w:type="spellStart"/>
            <w:r w:rsidRPr="004B0D8C">
              <w:rPr>
                <w:rFonts w:ascii="Arial" w:hAnsi="Arial" w:cs="Arial"/>
                <w:sz w:val="20"/>
                <w:szCs w:val="20"/>
              </w:rPr>
              <w:t>Trusses</w:t>
            </w:r>
            <w:proofErr w:type="spellEnd"/>
            <w:r w:rsidRPr="004B0D8C">
              <w:rPr>
                <w:rFonts w:ascii="Arial" w:hAnsi="Arial" w:cs="Arial"/>
                <w:sz w:val="20"/>
                <w:szCs w:val="20"/>
              </w:rPr>
              <w:t xml:space="preserve">. Ed. Robert E. Krieger malabar Florida. </w:t>
            </w:r>
          </w:p>
          <w:p w14:paraId="0DB087DE"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4858F76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1819487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S. h. </w:t>
            </w:r>
            <w:proofErr w:type="spellStart"/>
            <w:r w:rsidRPr="004B0D8C">
              <w:rPr>
                <w:rFonts w:ascii="Arial" w:hAnsi="Arial" w:cs="Arial"/>
                <w:sz w:val="20"/>
                <w:szCs w:val="20"/>
              </w:rPr>
              <w:t>Crandal</w:t>
            </w:r>
            <w:proofErr w:type="spellEnd"/>
            <w:r w:rsidRPr="004B0D8C">
              <w:rPr>
                <w:rFonts w:ascii="Arial" w:hAnsi="Arial" w:cs="Arial"/>
                <w:sz w:val="20"/>
                <w:szCs w:val="20"/>
              </w:rPr>
              <w:t xml:space="preserve">, </w:t>
            </w:r>
            <w:proofErr w:type="spellStart"/>
            <w:r w:rsidRPr="004B0D8C">
              <w:rPr>
                <w:rFonts w:ascii="Arial" w:hAnsi="Arial" w:cs="Arial"/>
                <w:sz w:val="20"/>
                <w:szCs w:val="20"/>
              </w:rPr>
              <w:t>Engineering</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Mc Graw Hill. </w:t>
            </w:r>
          </w:p>
          <w:p w14:paraId="1CFE1A0F"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S. </w:t>
            </w:r>
            <w:proofErr w:type="spellStart"/>
            <w:r w:rsidRPr="004B0D8C">
              <w:rPr>
                <w:rFonts w:ascii="Arial" w:hAnsi="Arial" w:cs="Arial"/>
                <w:sz w:val="20"/>
                <w:szCs w:val="20"/>
              </w:rPr>
              <w:t>Timoshenko</w:t>
            </w:r>
            <w:proofErr w:type="spellEnd"/>
            <w:r w:rsidRPr="004B0D8C">
              <w:rPr>
                <w:rFonts w:ascii="Arial" w:hAnsi="Arial" w:cs="Arial"/>
                <w:sz w:val="20"/>
                <w:szCs w:val="20"/>
              </w:rPr>
              <w:t xml:space="preserve"> y J. N. </w:t>
            </w:r>
            <w:proofErr w:type="spellStart"/>
            <w:r w:rsidRPr="004B0D8C">
              <w:rPr>
                <w:rFonts w:ascii="Arial" w:hAnsi="Arial" w:cs="Arial"/>
                <w:sz w:val="20"/>
                <w:szCs w:val="20"/>
              </w:rPr>
              <w:t>Goodier</w:t>
            </w:r>
            <w:proofErr w:type="spellEnd"/>
            <w:r w:rsidRPr="004B0D8C">
              <w:rPr>
                <w:rFonts w:ascii="Arial" w:hAnsi="Arial" w:cs="Arial"/>
                <w:sz w:val="20"/>
                <w:szCs w:val="20"/>
              </w:rPr>
              <w:t xml:space="preserve">, </w:t>
            </w:r>
            <w:proofErr w:type="spellStart"/>
            <w:r w:rsidRPr="004B0D8C">
              <w:rPr>
                <w:rFonts w:ascii="Arial" w:hAnsi="Arial" w:cs="Arial"/>
                <w:sz w:val="20"/>
                <w:szCs w:val="20"/>
              </w:rPr>
              <w:t>Theory</w:t>
            </w:r>
            <w:proofErr w:type="spellEnd"/>
            <w:r w:rsidRPr="004B0D8C">
              <w:rPr>
                <w:rFonts w:ascii="Arial" w:hAnsi="Arial" w:cs="Arial"/>
                <w:sz w:val="20"/>
                <w:szCs w:val="20"/>
              </w:rPr>
              <w:t xml:space="preserve"> of </w:t>
            </w:r>
            <w:proofErr w:type="spellStart"/>
            <w:r w:rsidRPr="004B0D8C">
              <w:rPr>
                <w:rFonts w:ascii="Arial" w:hAnsi="Arial" w:cs="Arial"/>
                <w:sz w:val="20"/>
                <w:szCs w:val="20"/>
              </w:rPr>
              <w:t>elasticity</w:t>
            </w:r>
            <w:proofErr w:type="spellEnd"/>
            <w:r w:rsidRPr="004B0D8C">
              <w:rPr>
                <w:rFonts w:ascii="Arial" w:hAnsi="Arial" w:cs="Arial"/>
                <w:sz w:val="20"/>
                <w:szCs w:val="20"/>
              </w:rPr>
              <w:t xml:space="preserve">, Mc Graw Hill. </w:t>
            </w:r>
          </w:p>
          <w:p w14:paraId="5B3A6B98"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R.H: </w:t>
            </w:r>
            <w:proofErr w:type="spellStart"/>
            <w:r w:rsidRPr="004B0D8C">
              <w:rPr>
                <w:rFonts w:ascii="Arial" w:hAnsi="Arial" w:cs="Arial"/>
                <w:sz w:val="20"/>
                <w:szCs w:val="20"/>
              </w:rPr>
              <w:t>Callagher</w:t>
            </w:r>
            <w:proofErr w:type="spellEnd"/>
            <w:r w:rsidRPr="004B0D8C">
              <w:rPr>
                <w:rFonts w:ascii="Arial" w:hAnsi="Arial" w:cs="Arial"/>
                <w:sz w:val="20"/>
                <w:szCs w:val="20"/>
              </w:rPr>
              <w:t xml:space="preserve">, j. </w:t>
            </w:r>
            <w:proofErr w:type="spellStart"/>
            <w:r w:rsidRPr="004B0D8C">
              <w:rPr>
                <w:rFonts w:ascii="Arial" w:hAnsi="Arial" w:cs="Arial"/>
                <w:sz w:val="20"/>
                <w:szCs w:val="20"/>
              </w:rPr>
              <w:t>Padlog</w:t>
            </w:r>
            <w:proofErr w:type="spellEnd"/>
            <w:r w:rsidRPr="004B0D8C">
              <w:rPr>
                <w:rFonts w:ascii="Arial" w:hAnsi="Arial" w:cs="Arial"/>
                <w:sz w:val="20"/>
                <w:szCs w:val="20"/>
              </w:rPr>
              <w:t xml:space="preserve"> y P.P. </w:t>
            </w:r>
            <w:proofErr w:type="spellStart"/>
            <w:r w:rsidRPr="004B0D8C">
              <w:rPr>
                <w:rFonts w:ascii="Arial" w:hAnsi="Arial" w:cs="Arial"/>
                <w:sz w:val="20"/>
                <w:szCs w:val="20"/>
              </w:rPr>
              <w:t>Bijlaard</w:t>
            </w:r>
            <w:proofErr w:type="spellEnd"/>
            <w:r w:rsidRPr="004B0D8C">
              <w:rPr>
                <w:rFonts w:ascii="Arial" w:hAnsi="Arial" w:cs="Arial"/>
                <w:sz w:val="20"/>
                <w:szCs w:val="20"/>
              </w:rPr>
              <w:t xml:space="preserve"> Stress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of </w:t>
            </w:r>
            <w:proofErr w:type="spellStart"/>
            <w:r w:rsidRPr="004B0D8C">
              <w:rPr>
                <w:rFonts w:ascii="Arial" w:hAnsi="Arial" w:cs="Arial"/>
                <w:sz w:val="20"/>
                <w:szCs w:val="20"/>
              </w:rPr>
              <w:t>heated</w:t>
            </w:r>
            <w:proofErr w:type="spellEnd"/>
            <w:r w:rsidRPr="004B0D8C">
              <w:rPr>
                <w:rFonts w:ascii="Arial" w:hAnsi="Arial" w:cs="Arial"/>
                <w:sz w:val="20"/>
                <w:szCs w:val="20"/>
              </w:rPr>
              <w:t xml:space="preserve"> </w:t>
            </w:r>
            <w:proofErr w:type="spellStart"/>
            <w:r w:rsidRPr="004B0D8C">
              <w:rPr>
                <w:rFonts w:ascii="Arial" w:hAnsi="Arial" w:cs="Arial"/>
                <w:sz w:val="20"/>
                <w:szCs w:val="20"/>
              </w:rPr>
              <w:t>complex</w:t>
            </w:r>
            <w:proofErr w:type="spellEnd"/>
            <w:r w:rsidRPr="004B0D8C">
              <w:rPr>
                <w:rFonts w:ascii="Arial" w:hAnsi="Arial" w:cs="Arial"/>
                <w:sz w:val="20"/>
                <w:szCs w:val="20"/>
              </w:rPr>
              <w:t xml:space="preserve"> </w:t>
            </w:r>
            <w:proofErr w:type="spellStart"/>
            <w:r w:rsidRPr="004B0D8C">
              <w:rPr>
                <w:rFonts w:ascii="Arial" w:hAnsi="Arial" w:cs="Arial"/>
                <w:sz w:val="20"/>
                <w:szCs w:val="20"/>
              </w:rPr>
              <w:t>shapes</w:t>
            </w:r>
            <w:proofErr w:type="spellEnd"/>
            <w:r w:rsidRPr="004B0D8C">
              <w:rPr>
                <w:rFonts w:ascii="Arial" w:hAnsi="Arial" w:cs="Arial"/>
                <w:sz w:val="20"/>
                <w:szCs w:val="20"/>
              </w:rPr>
              <w:t xml:space="preserve">, </w:t>
            </w:r>
          </w:p>
          <w:p w14:paraId="6B3E7E42"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A. R: S: </w:t>
            </w:r>
            <w:proofErr w:type="spellStart"/>
            <w:r w:rsidRPr="004B0D8C">
              <w:rPr>
                <w:rFonts w:ascii="Arial" w:hAnsi="Arial" w:cs="Arial"/>
                <w:sz w:val="20"/>
                <w:szCs w:val="20"/>
              </w:rPr>
              <w:t>journal</w:t>
            </w:r>
            <w:proofErr w:type="spellEnd"/>
            <w:r w:rsidRPr="004B0D8C">
              <w:rPr>
                <w:rFonts w:ascii="Arial" w:hAnsi="Arial" w:cs="Arial"/>
                <w:sz w:val="20"/>
                <w:szCs w:val="20"/>
              </w:rPr>
              <w:t xml:space="preserve">, 700-7, 1962. </w:t>
            </w:r>
          </w:p>
          <w:p w14:paraId="577E9439"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w:t>
            </w:r>
          </w:p>
          <w:p w14:paraId="2E093E6D"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p>
          <w:p w14:paraId="33ACAEC5"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w:t>
            </w:r>
            <w:r w:rsidRPr="004B0D8C">
              <w:rPr>
                <w:rFonts w:ascii="Arial" w:hAnsi="Arial" w:cs="Arial"/>
                <w:sz w:val="20"/>
                <w:szCs w:val="20"/>
              </w:rPr>
              <w:t></w:t>
            </w:r>
            <w:r w:rsidRPr="004B0D8C">
              <w:rPr>
                <w:rFonts w:ascii="Arial" w:hAnsi="Arial" w:cs="Arial"/>
                <w:sz w:val="20"/>
                <w:szCs w:val="20"/>
              </w:rPr>
              <w:tab/>
            </w:r>
            <w:proofErr w:type="spellStart"/>
            <w:r w:rsidRPr="004B0D8C">
              <w:rPr>
                <w:rFonts w:ascii="Arial" w:hAnsi="Arial" w:cs="Arial"/>
                <w:sz w:val="20"/>
                <w:szCs w:val="20"/>
              </w:rPr>
              <w:t>Rugarli</w:t>
            </w:r>
            <w:proofErr w:type="spellEnd"/>
            <w:r w:rsidRPr="004B0D8C">
              <w:rPr>
                <w:rFonts w:ascii="Arial" w:hAnsi="Arial" w:cs="Arial"/>
                <w:sz w:val="20"/>
                <w:szCs w:val="20"/>
              </w:rPr>
              <w:t xml:space="preserve">, P., </w:t>
            </w:r>
            <w:proofErr w:type="spellStart"/>
            <w:r w:rsidRPr="004B0D8C">
              <w:rPr>
                <w:rFonts w:ascii="Arial" w:hAnsi="Arial" w:cs="Arial"/>
                <w:sz w:val="20"/>
                <w:szCs w:val="20"/>
              </w:rPr>
              <w:t>Structural</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with finite </w:t>
            </w:r>
            <w:proofErr w:type="spellStart"/>
            <w:r w:rsidRPr="004B0D8C">
              <w:rPr>
                <w:rFonts w:ascii="Arial" w:hAnsi="Arial" w:cs="Arial"/>
                <w:sz w:val="20"/>
                <w:szCs w:val="20"/>
              </w:rPr>
              <w:t>elements</w:t>
            </w:r>
            <w:proofErr w:type="spellEnd"/>
            <w:r w:rsidRPr="004B0D8C">
              <w:rPr>
                <w:rFonts w:ascii="Arial" w:hAnsi="Arial" w:cs="Arial"/>
                <w:sz w:val="20"/>
                <w:szCs w:val="20"/>
              </w:rPr>
              <w:t xml:space="preserve">. 2010, London: Thomas Telford. </w:t>
            </w:r>
          </w:p>
          <w:p w14:paraId="02B986E0"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xi, 413 p. </w:t>
            </w:r>
          </w:p>
          <w:p w14:paraId="2277E18B"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t xml:space="preserve">Reddy, J.N. and D.K. </w:t>
            </w:r>
            <w:proofErr w:type="spellStart"/>
            <w:r w:rsidRPr="004B0D8C">
              <w:rPr>
                <w:rFonts w:ascii="Arial" w:hAnsi="Arial" w:cs="Arial"/>
                <w:sz w:val="20"/>
                <w:szCs w:val="20"/>
              </w:rPr>
              <w:t>Gartling</w:t>
            </w:r>
            <w:proofErr w:type="spellEnd"/>
            <w:r w:rsidRPr="004B0D8C">
              <w:rPr>
                <w:rFonts w:ascii="Arial" w:hAnsi="Arial" w:cs="Arial"/>
                <w:sz w:val="20"/>
                <w:szCs w:val="20"/>
              </w:rPr>
              <w:t xml:space="preserve">, The finite </w:t>
            </w:r>
            <w:proofErr w:type="spellStart"/>
            <w:r w:rsidRPr="004B0D8C">
              <w:rPr>
                <w:rFonts w:ascii="Arial" w:hAnsi="Arial" w:cs="Arial"/>
                <w:sz w:val="20"/>
                <w:szCs w:val="20"/>
              </w:rPr>
              <w:t>element</w:t>
            </w:r>
            <w:proofErr w:type="spellEnd"/>
            <w:r w:rsidRPr="004B0D8C">
              <w:rPr>
                <w:rFonts w:ascii="Arial" w:hAnsi="Arial" w:cs="Arial"/>
                <w:sz w:val="20"/>
                <w:szCs w:val="20"/>
              </w:rPr>
              <w:t xml:space="preserve"> </w:t>
            </w:r>
            <w:proofErr w:type="spellStart"/>
            <w:r w:rsidRPr="004B0D8C">
              <w:rPr>
                <w:rFonts w:ascii="Arial" w:hAnsi="Arial" w:cs="Arial"/>
                <w:sz w:val="20"/>
                <w:szCs w:val="20"/>
              </w:rPr>
              <w:t>method</w:t>
            </w:r>
            <w:proofErr w:type="spellEnd"/>
            <w:r w:rsidRPr="004B0D8C">
              <w:rPr>
                <w:rFonts w:ascii="Arial" w:hAnsi="Arial" w:cs="Arial"/>
                <w:sz w:val="20"/>
                <w:szCs w:val="20"/>
              </w:rPr>
              <w:t xml:space="preserve"> in </w:t>
            </w:r>
            <w:proofErr w:type="spellStart"/>
            <w:r w:rsidRPr="004B0D8C">
              <w:rPr>
                <w:rFonts w:ascii="Arial" w:hAnsi="Arial" w:cs="Arial"/>
                <w:sz w:val="20"/>
                <w:szCs w:val="20"/>
              </w:rPr>
              <w:t>heat</w:t>
            </w:r>
            <w:proofErr w:type="spellEnd"/>
            <w:r w:rsidRPr="004B0D8C">
              <w:rPr>
                <w:rFonts w:ascii="Arial" w:hAnsi="Arial" w:cs="Arial"/>
                <w:sz w:val="20"/>
                <w:szCs w:val="20"/>
              </w:rPr>
              <w:t xml:space="preserve"> transfer and fluid </w:t>
            </w:r>
            <w:proofErr w:type="spellStart"/>
            <w:r w:rsidRPr="004B0D8C">
              <w:rPr>
                <w:rFonts w:ascii="Arial" w:hAnsi="Arial" w:cs="Arial"/>
                <w:sz w:val="20"/>
                <w:szCs w:val="20"/>
              </w:rPr>
              <w:t>dynamics</w:t>
            </w:r>
            <w:proofErr w:type="spellEnd"/>
            <w:r w:rsidRPr="004B0D8C">
              <w:rPr>
                <w:rFonts w:ascii="Arial" w:hAnsi="Arial" w:cs="Arial"/>
                <w:sz w:val="20"/>
                <w:szCs w:val="20"/>
              </w:rPr>
              <w:t xml:space="preserve">. 3rd ed. ed. 2010, Boca </w:t>
            </w:r>
            <w:proofErr w:type="spellStart"/>
            <w:r w:rsidRPr="004B0D8C">
              <w:rPr>
                <w:rFonts w:ascii="Arial" w:hAnsi="Arial" w:cs="Arial"/>
                <w:sz w:val="20"/>
                <w:szCs w:val="20"/>
              </w:rPr>
              <w:t>Raton</w:t>
            </w:r>
            <w:proofErr w:type="spellEnd"/>
            <w:r w:rsidRPr="004B0D8C">
              <w:rPr>
                <w:rFonts w:ascii="Arial" w:hAnsi="Arial" w:cs="Arial"/>
                <w:sz w:val="20"/>
                <w:szCs w:val="20"/>
              </w:rPr>
              <w:t xml:space="preserve">, Fla.: CRC. </w:t>
            </w:r>
            <w:proofErr w:type="spellStart"/>
            <w:r w:rsidRPr="004B0D8C">
              <w:rPr>
                <w:rFonts w:ascii="Arial" w:hAnsi="Arial" w:cs="Arial"/>
                <w:sz w:val="20"/>
                <w:szCs w:val="20"/>
              </w:rPr>
              <w:t>xxiii</w:t>
            </w:r>
            <w:proofErr w:type="spellEnd"/>
            <w:r w:rsidRPr="004B0D8C">
              <w:rPr>
                <w:rFonts w:ascii="Arial" w:hAnsi="Arial" w:cs="Arial"/>
                <w:sz w:val="20"/>
                <w:szCs w:val="20"/>
              </w:rPr>
              <w:t xml:space="preserve">, 500 p. </w:t>
            </w:r>
          </w:p>
          <w:p w14:paraId="6C1464BE" w14:textId="77777777" w:rsidR="004B0D8C" w:rsidRPr="004B0D8C" w:rsidRDefault="004B0D8C" w:rsidP="004B0D8C">
            <w:pPr>
              <w:pStyle w:val="Sinespaciado"/>
              <w:rPr>
                <w:rFonts w:ascii="Arial" w:hAnsi="Arial" w:cs="Arial"/>
                <w:sz w:val="20"/>
                <w:szCs w:val="20"/>
              </w:rPr>
            </w:pPr>
            <w:r w:rsidRPr="004B0D8C">
              <w:rPr>
                <w:rFonts w:ascii="Arial" w:hAnsi="Arial" w:cs="Arial"/>
                <w:sz w:val="20"/>
                <w:szCs w:val="20"/>
              </w:rPr>
              <w:t xml:space="preserve"> </w:t>
            </w:r>
          </w:p>
          <w:p w14:paraId="5CF7E463" w14:textId="6569B64C" w:rsidR="00106009" w:rsidRPr="00862CFC" w:rsidRDefault="004B0D8C" w:rsidP="004B0D8C">
            <w:pPr>
              <w:pStyle w:val="Sinespaciado"/>
              <w:rPr>
                <w:rFonts w:ascii="Arial" w:hAnsi="Arial" w:cs="Arial"/>
                <w:sz w:val="20"/>
                <w:szCs w:val="20"/>
              </w:rPr>
            </w:pPr>
            <w:r w:rsidRPr="004B0D8C">
              <w:rPr>
                <w:rFonts w:ascii="Arial" w:hAnsi="Arial" w:cs="Arial"/>
                <w:sz w:val="20"/>
                <w:szCs w:val="20"/>
              </w:rPr>
              <w:t xml:space="preserve">• </w:t>
            </w:r>
            <w:r w:rsidRPr="004B0D8C">
              <w:rPr>
                <w:rFonts w:ascii="Arial" w:hAnsi="Arial" w:cs="Arial"/>
                <w:sz w:val="20"/>
                <w:szCs w:val="20"/>
              </w:rPr>
              <w:tab/>
            </w:r>
            <w:proofErr w:type="spellStart"/>
            <w:r w:rsidRPr="004B0D8C">
              <w:rPr>
                <w:rFonts w:ascii="Arial" w:hAnsi="Arial" w:cs="Arial"/>
                <w:sz w:val="20"/>
                <w:szCs w:val="20"/>
              </w:rPr>
              <w:t>Moaveni</w:t>
            </w:r>
            <w:proofErr w:type="spellEnd"/>
            <w:r w:rsidRPr="004B0D8C">
              <w:rPr>
                <w:rFonts w:ascii="Arial" w:hAnsi="Arial" w:cs="Arial"/>
                <w:sz w:val="20"/>
                <w:szCs w:val="20"/>
              </w:rPr>
              <w:t xml:space="preserve">, S. and </w:t>
            </w:r>
            <w:proofErr w:type="spellStart"/>
            <w:r w:rsidRPr="004B0D8C">
              <w:rPr>
                <w:rFonts w:ascii="Arial" w:hAnsi="Arial" w:cs="Arial"/>
                <w:sz w:val="20"/>
                <w:szCs w:val="20"/>
              </w:rPr>
              <w:t>S.F.e.a</w:t>
            </w:r>
            <w:proofErr w:type="spellEnd"/>
            <w:r w:rsidRPr="004B0D8C">
              <w:rPr>
                <w:rFonts w:ascii="Arial" w:hAnsi="Arial" w:cs="Arial"/>
                <w:sz w:val="20"/>
                <w:szCs w:val="20"/>
              </w:rPr>
              <w:t xml:space="preserve">. </w:t>
            </w:r>
            <w:proofErr w:type="spellStart"/>
            <w:r w:rsidRPr="004B0D8C">
              <w:rPr>
                <w:rFonts w:ascii="Arial" w:hAnsi="Arial" w:cs="Arial"/>
                <w:sz w:val="20"/>
                <w:szCs w:val="20"/>
              </w:rPr>
              <w:t>Moaveni</w:t>
            </w:r>
            <w:proofErr w:type="spellEnd"/>
            <w:r w:rsidRPr="004B0D8C">
              <w:rPr>
                <w:rFonts w:ascii="Arial" w:hAnsi="Arial" w:cs="Arial"/>
                <w:sz w:val="20"/>
                <w:szCs w:val="20"/>
              </w:rPr>
              <w:t xml:space="preserve">, </w:t>
            </w:r>
            <w:proofErr w:type="spellStart"/>
            <w:r w:rsidRPr="004B0D8C">
              <w:rPr>
                <w:rFonts w:ascii="Arial" w:hAnsi="Arial" w:cs="Arial"/>
                <w:sz w:val="20"/>
                <w:szCs w:val="20"/>
              </w:rPr>
              <w:t>Solutions</w:t>
            </w:r>
            <w:proofErr w:type="spellEnd"/>
            <w:r w:rsidRPr="004B0D8C">
              <w:rPr>
                <w:rFonts w:ascii="Arial" w:hAnsi="Arial" w:cs="Arial"/>
                <w:sz w:val="20"/>
                <w:szCs w:val="20"/>
              </w:rPr>
              <w:t xml:space="preserve"> manual, Finite </w:t>
            </w:r>
            <w:proofErr w:type="spellStart"/>
            <w:r w:rsidRPr="004B0D8C">
              <w:rPr>
                <w:rFonts w:ascii="Arial" w:hAnsi="Arial" w:cs="Arial"/>
                <w:sz w:val="20"/>
                <w:szCs w:val="20"/>
              </w:rPr>
              <w:t>element</w:t>
            </w:r>
            <w:proofErr w:type="spellEnd"/>
            <w:r w:rsidRPr="004B0D8C">
              <w:rPr>
                <w:rFonts w:ascii="Arial" w:hAnsi="Arial" w:cs="Arial"/>
                <w:sz w:val="20"/>
                <w:szCs w:val="20"/>
              </w:rPr>
              <w:t xml:space="preserve"> </w:t>
            </w:r>
            <w:proofErr w:type="spellStart"/>
            <w:r w:rsidRPr="004B0D8C">
              <w:rPr>
                <w:rFonts w:ascii="Arial" w:hAnsi="Arial" w:cs="Arial"/>
                <w:sz w:val="20"/>
                <w:szCs w:val="20"/>
              </w:rPr>
              <w:t>analysis</w:t>
            </w:r>
            <w:proofErr w:type="spellEnd"/>
            <w:r w:rsidRPr="004B0D8C">
              <w:rPr>
                <w:rFonts w:ascii="Arial" w:hAnsi="Arial" w:cs="Arial"/>
                <w:sz w:val="20"/>
                <w:szCs w:val="20"/>
              </w:rPr>
              <w:t xml:space="preserve">, </w:t>
            </w:r>
            <w:proofErr w:type="spellStart"/>
            <w:r w:rsidRPr="004B0D8C">
              <w:rPr>
                <w:rFonts w:ascii="Arial" w:hAnsi="Arial" w:cs="Arial"/>
                <w:sz w:val="20"/>
                <w:szCs w:val="20"/>
              </w:rPr>
              <w:t>theory</w:t>
            </w:r>
            <w:proofErr w:type="spellEnd"/>
            <w:r w:rsidRPr="004B0D8C">
              <w:rPr>
                <w:rFonts w:ascii="Arial" w:hAnsi="Arial" w:cs="Arial"/>
                <w:sz w:val="20"/>
                <w:szCs w:val="20"/>
              </w:rPr>
              <w:t xml:space="preserve"> and </w:t>
            </w:r>
            <w:proofErr w:type="spellStart"/>
            <w:r w:rsidRPr="004B0D8C">
              <w:rPr>
                <w:rFonts w:ascii="Arial" w:hAnsi="Arial" w:cs="Arial"/>
                <w:sz w:val="20"/>
                <w:szCs w:val="20"/>
              </w:rPr>
              <w:t>applications</w:t>
            </w:r>
            <w:proofErr w:type="spellEnd"/>
            <w:r w:rsidRPr="004B0D8C">
              <w:rPr>
                <w:rFonts w:ascii="Arial" w:hAnsi="Arial" w:cs="Arial"/>
                <w:sz w:val="20"/>
                <w:szCs w:val="20"/>
              </w:rPr>
              <w:t xml:space="preserve"> with ANSYS. 2001, </w:t>
            </w:r>
            <w:proofErr w:type="spellStart"/>
            <w:r w:rsidRPr="004B0D8C">
              <w:rPr>
                <w:rFonts w:ascii="Arial" w:hAnsi="Arial" w:cs="Arial"/>
                <w:sz w:val="20"/>
                <w:szCs w:val="20"/>
              </w:rPr>
              <w:t>Upper</w:t>
            </w:r>
            <w:proofErr w:type="spellEnd"/>
            <w:r w:rsidRPr="004B0D8C">
              <w:rPr>
                <w:rFonts w:ascii="Arial" w:hAnsi="Arial" w:cs="Arial"/>
                <w:sz w:val="20"/>
                <w:szCs w:val="20"/>
              </w:rPr>
              <w:t xml:space="preserve"> </w:t>
            </w:r>
            <w:proofErr w:type="spellStart"/>
            <w:r w:rsidRPr="004B0D8C">
              <w:rPr>
                <w:rFonts w:ascii="Arial" w:hAnsi="Arial" w:cs="Arial"/>
                <w:sz w:val="20"/>
                <w:szCs w:val="20"/>
              </w:rPr>
              <w:t>Saddle</w:t>
            </w:r>
            <w:proofErr w:type="spellEnd"/>
            <w:r w:rsidRPr="004B0D8C">
              <w:rPr>
                <w:rFonts w:ascii="Arial" w:hAnsi="Arial" w:cs="Arial"/>
                <w:sz w:val="20"/>
                <w:szCs w:val="20"/>
              </w:rPr>
              <w:t xml:space="preserve"> </w:t>
            </w:r>
            <w:proofErr w:type="spellStart"/>
            <w:r w:rsidRPr="004B0D8C">
              <w:rPr>
                <w:rFonts w:ascii="Arial" w:hAnsi="Arial" w:cs="Arial"/>
                <w:sz w:val="20"/>
                <w:szCs w:val="20"/>
              </w:rPr>
              <w:t>River</w:t>
            </w:r>
            <w:proofErr w:type="spellEnd"/>
            <w:r w:rsidRPr="004B0D8C">
              <w:rPr>
                <w:rFonts w:ascii="Arial" w:hAnsi="Arial" w:cs="Arial"/>
                <w:sz w:val="20"/>
                <w:szCs w:val="20"/>
              </w:rPr>
              <w:t xml:space="preserve">, N.J.: Prentice Hall. 126 p. </w:t>
            </w: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proofErr w:type="spellStart"/>
            <w:r w:rsidRPr="00E5233E">
              <w:rPr>
                <w:rFonts w:ascii="Arial" w:hAnsi="Arial" w:cs="Arial"/>
                <w:color w:val="000000"/>
                <w:sz w:val="20"/>
                <w:szCs w:val="20"/>
              </w:rPr>
              <w:t>Pintarrón</w:t>
            </w:r>
            <w:proofErr w:type="spellEnd"/>
            <w:r w:rsidRPr="00E5233E">
              <w:rPr>
                <w:rFonts w:ascii="Arial" w:hAnsi="Arial" w:cs="Arial"/>
                <w:color w:val="000000"/>
                <w:sz w:val="20"/>
                <w:szCs w:val="20"/>
              </w:rPr>
              <w:t xml:space="preserve">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56"/>
        <w:gridCol w:w="748"/>
        <w:gridCol w:w="748"/>
        <w:gridCol w:w="757"/>
        <w:gridCol w:w="748"/>
        <w:gridCol w:w="748"/>
        <w:gridCol w:w="749"/>
        <w:gridCol w:w="753"/>
        <w:gridCol w:w="758"/>
        <w:gridCol w:w="753"/>
        <w:gridCol w:w="753"/>
        <w:gridCol w:w="753"/>
        <w:gridCol w:w="753"/>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2AEB2FD" w:rsidR="00862CFC" w:rsidRPr="00862CFC" w:rsidRDefault="00862CFC" w:rsidP="005053AB">
            <w:pPr>
              <w:pStyle w:val="Sinespaciado"/>
              <w:rPr>
                <w:rFonts w:ascii="Arial" w:hAnsi="Arial" w:cs="Arial"/>
                <w:sz w:val="20"/>
                <w:szCs w:val="20"/>
              </w:rPr>
            </w:pPr>
          </w:p>
        </w:tc>
        <w:tc>
          <w:tcPr>
            <w:tcW w:w="764" w:type="dxa"/>
          </w:tcPr>
          <w:p w14:paraId="06E4C270" w14:textId="33159473" w:rsidR="00862CFC" w:rsidRPr="00862CFC" w:rsidRDefault="004B0D8C" w:rsidP="005053AB">
            <w:pPr>
              <w:pStyle w:val="Sinespaciado"/>
              <w:rPr>
                <w:rFonts w:ascii="Arial" w:hAnsi="Arial" w:cs="Arial"/>
                <w:sz w:val="20"/>
                <w:szCs w:val="20"/>
              </w:rPr>
            </w:pPr>
            <w:r>
              <w:rPr>
                <w:rFonts w:ascii="Arial" w:hAnsi="Arial" w:cs="Arial"/>
                <w:sz w:val="20"/>
                <w:szCs w:val="20"/>
              </w:rPr>
              <w:t>EF2</w:t>
            </w: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20DE9B65" w:rsidR="00862CFC" w:rsidRPr="00862CFC" w:rsidRDefault="00862CFC" w:rsidP="005053AB">
            <w:pPr>
              <w:pStyle w:val="Sinespaciado"/>
              <w:rPr>
                <w:rFonts w:ascii="Arial" w:hAnsi="Arial" w:cs="Arial"/>
                <w:sz w:val="20"/>
                <w:szCs w:val="20"/>
              </w:rPr>
            </w:pP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3BF4012" w:rsidR="00862CFC" w:rsidRPr="00862CFC" w:rsidRDefault="00CA7F7A" w:rsidP="005053AB">
            <w:pPr>
              <w:pStyle w:val="Sinespaciado"/>
              <w:rPr>
                <w:rFonts w:ascii="Arial" w:hAnsi="Arial" w:cs="Arial"/>
                <w:sz w:val="20"/>
                <w:szCs w:val="20"/>
              </w:rPr>
            </w:pPr>
            <w:r>
              <w:rPr>
                <w:rFonts w:ascii="Arial" w:hAnsi="Arial" w:cs="Arial"/>
                <w:sz w:val="20"/>
                <w:szCs w:val="20"/>
              </w:rPr>
              <w:t>EF</w:t>
            </w:r>
            <w:r w:rsidR="004B0D8C">
              <w:rPr>
                <w:rFonts w:ascii="Arial" w:hAnsi="Arial" w:cs="Arial"/>
                <w:sz w:val="20"/>
                <w:szCs w:val="20"/>
              </w:rPr>
              <w:t>3</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5A24BC99" w:rsidR="00862CFC" w:rsidRPr="00862CFC" w:rsidRDefault="00862CFC" w:rsidP="005053AB">
            <w:pPr>
              <w:pStyle w:val="Sinespaciado"/>
              <w:rPr>
                <w:rFonts w:ascii="Arial" w:hAnsi="Arial" w:cs="Arial"/>
                <w:sz w:val="20"/>
                <w:szCs w:val="20"/>
              </w:rPr>
            </w:pP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A70F2EF" w:rsidR="00862CFC" w:rsidRPr="00862CFC" w:rsidRDefault="00634FEC" w:rsidP="005053AB">
            <w:pPr>
              <w:pStyle w:val="Sinespaciado"/>
              <w:rPr>
                <w:rFonts w:ascii="Arial" w:hAnsi="Arial" w:cs="Arial"/>
                <w:sz w:val="20"/>
                <w:szCs w:val="20"/>
              </w:rPr>
            </w:pPr>
            <w:r>
              <w:rPr>
                <w:rFonts w:ascii="Arial" w:hAnsi="Arial" w:cs="Arial"/>
                <w:sz w:val="20"/>
                <w:szCs w:val="20"/>
              </w:rPr>
              <w:t>EF</w:t>
            </w:r>
            <w:r w:rsidR="004B0D8C">
              <w:rPr>
                <w:rFonts w:ascii="Arial" w:hAnsi="Arial" w:cs="Arial"/>
                <w:sz w:val="20"/>
                <w:szCs w:val="20"/>
              </w:rPr>
              <w:t>4</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36C4C34B" w:rsidR="00862CFC" w:rsidRPr="00862CFC" w:rsidRDefault="003856F4" w:rsidP="005053AB">
            <w:pPr>
              <w:pStyle w:val="Sinespaciado"/>
              <w:rPr>
                <w:rFonts w:ascii="Arial" w:hAnsi="Arial" w:cs="Arial"/>
                <w:sz w:val="20"/>
                <w:szCs w:val="20"/>
              </w:rPr>
            </w:pPr>
            <w:r>
              <w:rPr>
                <w:rFonts w:ascii="Arial" w:hAnsi="Arial" w:cs="Arial"/>
                <w:sz w:val="20"/>
                <w:szCs w:val="20"/>
              </w:rPr>
              <w:t xml:space="preserve">30 de agosto </w:t>
            </w:r>
            <w:r w:rsidR="00F37958" w:rsidRPr="00F37958">
              <w:rPr>
                <w:rFonts w:ascii="Arial" w:hAnsi="Arial" w:cs="Arial"/>
                <w:sz w:val="20"/>
                <w:szCs w:val="20"/>
              </w:rPr>
              <w:t>202</w:t>
            </w:r>
            <w:r w:rsidR="006F0AA2">
              <w:rPr>
                <w:rFonts w:ascii="Arial" w:hAnsi="Arial" w:cs="Arial"/>
                <w:sz w:val="20"/>
                <w:szCs w:val="20"/>
              </w:rPr>
              <w:t>3</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6741F" w14:textId="77777777" w:rsidR="007B49AF" w:rsidRDefault="007B49AF" w:rsidP="00862CFC">
      <w:pPr>
        <w:spacing w:after="0" w:line="240" w:lineRule="auto"/>
      </w:pPr>
      <w:r>
        <w:separator/>
      </w:r>
    </w:p>
  </w:endnote>
  <w:endnote w:type="continuationSeparator" w:id="0">
    <w:p w14:paraId="373EEE01" w14:textId="77777777" w:rsidR="007B49AF" w:rsidRDefault="007B49A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7D52D" w14:textId="77777777" w:rsidR="007B49AF" w:rsidRDefault="007B49AF" w:rsidP="00862CFC">
      <w:pPr>
        <w:spacing w:after="0" w:line="240" w:lineRule="auto"/>
      </w:pPr>
      <w:r>
        <w:separator/>
      </w:r>
    </w:p>
  </w:footnote>
  <w:footnote w:type="continuationSeparator" w:id="0">
    <w:p w14:paraId="12260D35" w14:textId="77777777" w:rsidR="007B49AF" w:rsidRDefault="007B49A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3576C5"/>
    <w:rsid w:val="00373659"/>
    <w:rsid w:val="003856F4"/>
    <w:rsid w:val="003E22F0"/>
    <w:rsid w:val="0041678D"/>
    <w:rsid w:val="00495687"/>
    <w:rsid w:val="004B0D8C"/>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B49AF"/>
    <w:rsid w:val="007D09DB"/>
    <w:rsid w:val="00824F18"/>
    <w:rsid w:val="00834F3D"/>
    <w:rsid w:val="00862CFC"/>
    <w:rsid w:val="00865C4A"/>
    <w:rsid w:val="008A4EE2"/>
    <w:rsid w:val="008C7776"/>
    <w:rsid w:val="0097755C"/>
    <w:rsid w:val="009905D5"/>
    <w:rsid w:val="00992C3B"/>
    <w:rsid w:val="009D2BD6"/>
    <w:rsid w:val="009E08FE"/>
    <w:rsid w:val="00A16874"/>
    <w:rsid w:val="00A37058"/>
    <w:rsid w:val="00A404ED"/>
    <w:rsid w:val="00A74CAD"/>
    <w:rsid w:val="00A92057"/>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6E0B"/>
    <w:rsid w:val="00C83607"/>
    <w:rsid w:val="00C854DE"/>
    <w:rsid w:val="00C91781"/>
    <w:rsid w:val="00CA7F7A"/>
    <w:rsid w:val="00D72479"/>
    <w:rsid w:val="00DC46A5"/>
    <w:rsid w:val="00DD7D08"/>
    <w:rsid w:val="00DE26A7"/>
    <w:rsid w:val="00E10F1F"/>
    <w:rsid w:val="00E33789"/>
    <w:rsid w:val="00E55D70"/>
    <w:rsid w:val="00E84ACF"/>
    <w:rsid w:val="00EB7937"/>
    <w:rsid w:val="00F1735B"/>
    <w:rsid w:val="00F346CF"/>
    <w:rsid w:val="00F37958"/>
    <w:rsid w:val="00F709FB"/>
    <w:rsid w:val="00FB048B"/>
    <w:rsid w:val="00FC3DD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4215</Words>
  <Characters>23183</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3</cp:revision>
  <cp:lastPrinted>2016-01-11T15:55:00Z</cp:lastPrinted>
  <dcterms:created xsi:type="dcterms:W3CDTF">2023-08-31T03:45:00Z</dcterms:created>
  <dcterms:modified xsi:type="dcterms:W3CDTF">2023-08-31T03:59:00Z</dcterms:modified>
</cp:coreProperties>
</file>