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FEADA" w14:textId="58FAD11C" w:rsidR="001C78DC" w:rsidRDefault="001C78DC" w:rsidP="001C78DC">
      <w:pPr>
        <w:pStyle w:val="Ttulo1"/>
      </w:pPr>
      <w:r>
        <w:t>PORTAFOLIO DE VIDENCIAS DE LA ALUMNA MARISOL DE JESÚS TEMICH MARTÍNEZ</w:t>
      </w:r>
    </w:p>
    <w:p w14:paraId="471196FE" w14:textId="0B1292F9" w:rsidR="001C78DC" w:rsidRDefault="001C78DC"/>
    <w:p w14:paraId="3E4ECCE8" w14:textId="6DEA05E8" w:rsidR="001C78DC" w:rsidRPr="001C78DC" w:rsidRDefault="001C78DC">
      <w:pPr>
        <w:rPr>
          <w:b/>
          <w:bCs/>
          <w:sz w:val="28"/>
          <w:szCs w:val="28"/>
        </w:rPr>
      </w:pPr>
      <w:r w:rsidRPr="001C78DC">
        <w:rPr>
          <w:b/>
          <w:bCs/>
          <w:sz w:val="28"/>
          <w:szCs w:val="28"/>
        </w:rPr>
        <w:t>MATERIA: TALLER DE INVESTIGACIÓN II</w:t>
      </w:r>
      <w:r w:rsidR="006D6A76">
        <w:rPr>
          <w:b/>
          <w:bCs/>
          <w:sz w:val="28"/>
          <w:szCs w:val="28"/>
        </w:rPr>
        <w:t>. 706-B</w:t>
      </w:r>
    </w:p>
    <w:p w14:paraId="441DC138" w14:textId="5234B167" w:rsidR="001C78DC" w:rsidRPr="001C78DC" w:rsidRDefault="001C78DC">
      <w:pPr>
        <w:rPr>
          <w:b/>
          <w:bCs/>
          <w:sz w:val="28"/>
          <w:szCs w:val="28"/>
        </w:rPr>
      </w:pPr>
      <w:r w:rsidRPr="001C78DC">
        <w:rPr>
          <w:b/>
          <w:bCs/>
          <w:sz w:val="28"/>
          <w:szCs w:val="28"/>
        </w:rPr>
        <w:t>SEMESTRE AGOSTO – DICIEMBRE 2025</w:t>
      </w:r>
    </w:p>
    <w:p w14:paraId="27731CD5" w14:textId="190776E9" w:rsidR="001C78DC" w:rsidRDefault="001C78DC">
      <w:pPr>
        <w:rPr>
          <w:b/>
          <w:bCs/>
          <w:sz w:val="28"/>
          <w:szCs w:val="28"/>
        </w:rPr>
      </w:pPr>
      <w:r w:rsidRPr="001C78DC">
        <w:rPr>
          <w:b/>
          <w:bCs/>
          <w:sz w:val="28"/>
          <w:szCs w:val="28"/>
        </w:rPr>
        <w:t>DOCENTE: FRANCISCO JOSÉ GÓMEZ MARÍN</w:t>
      </w:r>
    </w:p>
    <w:p w14:paraId="49A7301A" w14:textId="5D165080" w:rsidR="00CC2E85" w:rsidRPr="00CC2E85" w:rsidRDefault="00CC2E85">
      <w:pPr>
        <w:rPr>
          <w:b/>
          <w:bCs/>
          <w:sz w:val="28"/>
          <w:szCs w:val="28"/>
          <w:u w:val="single"/>
        </w:rPr>
      </w:pPr>
      <w:r>
        <w:rPr>
          <w:b/>
          <w:bCs/>
          <w:sz w:val="28"/>
          <w:szCs w:val="28"/>
        </w:rPr>
        <w:t xml:space="preserve">EVIDENCIAS DE LA ESTUDIANTE: </w:t>
      </w:r>
      <w:r w:rsidRPr="00CC2E85">
        <w:rPr>
          <w:b/>
          <w:bCs/>
          <w:sz w:val="28"/>
          <w:szCs w:val="28"/>
          <w:u w:val="single"/>
        </w:rPr>
        <w:t>MARISOL DE JESÚS TEMICH MARTÍNEZ</w:t>
      </w:r>
    </w:p>
    <w:p w14:paraId="2CC1BCB5" w14:textId="77777777" w:rsidR="00CC2E85" w:rsidRDefault="00CC2E85">
      <w:pPr>
        <w:rPr>
          <w:b/>
          <w:bCs/>
          <w:sz w:val="28"/>
          <w:szCs w:val="28"/>
        </w:rPr>
      </w:pPr>
    </w:p>
    <w:p w14:paraId="4328975D" w14:textId="6B66D246" w:rsidR="001C78DC" w:rsidRDefault="00CC2E85" w:rsidP="00CC2E85">
      <w:pPr>
        <w:pStyle w:val="Ttulo1"/>
      </w:pPr>
      <w:r>
        <w:t>EVIDENCIA DE LA TAREA 1</w:t>
      </w:r>
    </w:p>
    <w:p w14:paraId="5E14BBE5" w14:textId="196BAEE7" w:rsidR="001C78DC" w:rsidRDefault="001C78DC">
      <w:pPr>
        <w:rPr>
          <w:b/>
          <w:bCs/>
          <w:sz w:val="28"/>
          <w:szCs w:val="28"/>
        </w:rPr>
      </w:pPr>
      <w:r>
        <w:rPr>
          <w:b/>
          <w:bCs/>
          <w:sz w:val="28"/>
          <w:szCs w:val="28"/>
        </w:rPr>
        <w:t>PROTOCOLO</w:t>
      </w:r>
      <w:r w:rsidR="00CC2E85">
        <w:rPr>
          <w:b/>
          <w:bCs/>
          <w:sz w:val="28"/>
          <w:szCs w:val="28"/>
        </w:rPr>
        <w:t xml:space="preserve"> DE INVESTIGACIÓN EN TEMA DE INGENIERÍA AMBIENTAL</w:t>
      </w:r>
    </w:p>
    <w:p w14:paraId="7F53D2FB" w14:textId="77777777" w:rsidR="007963B7" w:rsidRPr="0027598D" w:rsidRDefault="007963B7" w:rsidP="007963B7">
      <w:pPr>
        <w:spacing w:line="360" w:lineRule="auto"/>
        <w:jc w:val="center"/>
        <w:rPr>
          <w:rFonts w:ascii="Arial Black" w:hAnsi="Arial Black"/>
          <w:sz w:val="32"/>
          <w:szCs w:val="32"/>
        </w:rPr>
      </w:pPr>
      <w:r w:rsidRPr="0027598D">
        <w:rPr>
          <w:rFonts w:ascii="Arial Black" w:hAnsi="Arial Black"/>
          <w:noProof/>
          <w:sz w:val="32"/>
          <w:szCs w:val="32"/>
          <w:lang w:eastAsia="es-MX"/>
        </w:rPr>
        <w:drawing>
          <wp:anchor distT="0" distB="0" distL="114300" distR="114300" simplePos="0" relativeHeight="251660288" behindDoc="0" locked="0" layoutInCell="1" allowOverlap="1" wp14:anchorId="78BB8597" wp14:editId="4D00D9DB">
            <wp:simplePos x="0" y="0"/>
            <wp:positionH relativeFrom="column">
              <wp:posOffset>4296410</wp:posOffset>
            </wp:positionH>
            <wp:positionV relativeFrom="paragraph">
              <wp:posOffset>307</wp:posOffset>
            </wp:positionV>
            <wp:extent cx="1776095" cy="1776095"/>
            <wp:effectExtent l="0" t="0" r="0" b="0"/>
            <wp:wrapTopAndBottom/>
            <wp:docPr id="2" name="Imagen 2" descr="Repositorio Institucional del Tecnológico Nacional de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sitorio Institucional del Tecnológico Nacional de México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6095"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98D">
        <w:rPr>
          <w:rFonts w:ascii="Arial Black" w:hAnsi="Arial Black"/>
          <w:noProof/>
          <w:sz w:val="32"/>
          <w:szCs w:val="32"/>
          <w:lang w:eastAsia="es-MX"/>
        </w:rPr>
        <w:drawing>
          <wp:anchor distT="0" distB="0" distL="114300" distR="114300" simplePos="0" relativeHeight="251659264" behindDoc="0" locked="0" layoutInCell="1" allowOverlap="1" wp14:anchorId="34B284E5" wp14:editId="3FA112F8">
            <wp:simplePos x="0" y="0"/>
            <wp:positionH relativeFrom="column">
              <wp:posOffset>-718185</wp:posOffset>
            </wp:positionH>
            <wp:positionV relativeFrom="paragraph">
              <wp:posOffset>0</wp:posOffset>
            </wp:positionV>
            <wp:extent cx="1694815" cy="1828800"/>
            <wp:effectExtent l="0" t="0" r="635" b="0"/>
            <wp:wrapTopAndBottom/>
            <wp:docPr id="1" name="Imagen 1" descr="C:\Users\marisol\Documents\5db9880091548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ol\Documents\5db9880091548logo.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3948" t="30794" r="35837" b="28975"/>
                    <a:stretch/>
                  </pic:blipFill>
                  <pic:spPr bwMode="auto">
                    <a:xfrm>
                      <a:off x="0" y="0"/>
                      <a:ext cx="169481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8D">
        <w:rPr>
          <w:rFonts w:ascii="Arial Black" w:hAnsi="Arial Black"/>
          <w:sz w:val="32"/>
          <w:szCs w:val="32"/>
        </w:rPr>
        <w:t xml:space="preserve">Instituto Tecnológico Superior De San Andrés Tuxtla </w:t>
      </w:r>
    </w:p>
    <w:p w14:paraId="4DD1F3F9" w14:textId="77777777" w:rsidR="007963B7" w:rsidRPr="0027598D" w:rsidRDefault="007963B7" w:rsidP="007963B7">
      <w:pPr>
        <w:jc w:val="center"/>
        <w:rPr>
          <w:rFonts w:ascii="Arial Black" w:hAnsi="Arial Black"/>
          <w:sz w:val="32"/>
          <w:szCs w:val="32"/>
        </w:rPr>
      </w:pPr>
      <w:r w:rsidRPr="0027598D">
        <w:rPr>
          <w:rFonts w:ascii="Arial Black" w:hAnsi="Arial Black"/>
          <w:sz w:val="32"/>
          <w:szCs w:val="32"/>
        </w:rPr>
        <w:t>Titulación Integral</w:t>
      </w:r>
    </w:p>
    <w:p w14:paraId="0A897CFD" w14:textId="77777777" w:rsidR="007963B7" w:rsidRPr="0027598D" w:rsidRDefault="007963B7" w:rsidP="007963B7">
      <w:pPr>
        <w:spacing w:line="360" w:lineRule="auto"/>
        <w:jc w:val="center"/>
        <w:rPr>
          <w:rFonts w:ascii="Arial Black" w:hAnsi="Arial Black"/>
          <w:sz w:val="32"/>
          <w:szCs w:val="32"/>
        </w:rPr>
      </w:pPr>
      <w:r w:rsidRPr="0027598D">
        <w:rPr>
          <w:rFonts w:ascii="Arial Black" w:hAnsi="Arial Black"/>
          <w:sz w:val="32"/>
          <w:szCs w:val="32"/>
        </w:rPr>
        <w:t>Tesis Profesional</w:t>
      </w:r>
    </w:p>
    <w:p w14:paraId="578CAE1B" w14:textId="77777777" w:rsidR="007963B7" w:rsidRPr="0027598D" w:rsidRDefault="007963B7" w:rsidP="007963B7">
      <w:pPr>
        <w:jc w:val="center"/>
        <w:rPr>
          <w:rFonts w:ascii="Arial Black" w:hAnsi="Arial Black"/>
          <w:sz w:val="32"/>
          <w:szCs w:val="32"/>
        </w:rPr>
      </w:pPr>
      <w:r w:rsidRPr="0027598D">
        <w:rPr>
          <w:rFonts w:ascii="Arial Black" w:hAnsi="Arial Black"/>
          <w:sz w:val="32"/>
          <w:szCs w:val="32"/>
        </w:rPr>
        <w:lastRenderedPageBreak/>
        <w:t>Diagnóstico Ambiental Integral De Un Basurero A Cielo Abierto Con Viviendas Cercanas En San Andrés Tuxtla, Veracruz, Y Propuesta De Manejo Adecuado De Residuos Sólidos</w:t>
      </w:r>
    </w:p>
    <w:p w14:paraId="4B00247D" w14:textId="77777777" w:rsidR="007963B7" w:rsidRPr="0027598D" w:rsidRDefault="007963B7" w:rsidP="007963B7">
      <w:pPr>
        <w:jc w:val="center"/>
        <w:rPr>
          <w:rFonts w:ascii="Arial Black" w:hAnsi="Arial Black"/>
          <w:sz w:val="32"/>
          <w:szCs w:val="32"/>
        </w:rPr>
      </w:pPr>
      <w:r w:rsidRPr="0027598D">
        <w:rPr>
          <w:rFonts w:ascii="Arial Black" w:hAnsi="Arial Black"/>
          <w:sz w:val="32"/>
          <w:szCs w:val="32"/>
        </w:rPr>
        <w:t>Para Obtener El Título De:</w:t>
      </w:r>
    </w:p>
    <w:p w14:paraId="5F84B1B7" w14:textId="77777777" w:rsidR="007963B7" w:rsidRPr="0027598D" w:rsidRDefault="007963B7" w:rsidP="007963B7">
      <w:pPr>
        <w:spacing w:line="360" w:lineRule="auto"/>
        <w:jc w:val="center"/>
        <w:rPr>
          <w:rFonts w:ascii="Arial Black" w:hAnsi="Arial Black"/>
          <w:sz w:val="32"/>
          <w:szCs w:val="32"/>
        </w:rPr>
      </w:pPr>
      <w:r w:rsidRPr="0027598D">
        <w:rPr>
          <w:rFonts w:ascii="Arial Black" w:hAnsi="Arial Black"/>
          <w:sz w:val="32"/>
          <w:szCs w:val="32"/>
        </w:rPr>
        <w:t>Ingeniería Ambiental</w:t>
      </w:r>
    </w:p>
    <w:p w14:paraId="00A29F50" w14:textId="77777777" w:rsidR="007963B7" w:rsidRPr="0027598D" w:rsidRDefault="007963B7" w:rsidP="007963B7">
      <w:pPr>
        <w:jc w:val="center"/>
        <w:rPr>
          <w:rFonts w:ascii="Arial Black" w:hAnsi="Arial Black"/>
          <w:sz w:val="32"/>
          <w:szCs w:val="32"/>
        </w:rPr>
      </w:pPr>
      <w:r w:rsidRPr="0027598D">
        <w:rPr>
          <w:rFonts w:ascii="Arial Black" w:hAnsi="Arial Black"/>
          <w:sz w:val="32"/>
          <w:szCs w:val="32"/>
        </w:rPr>
        <w:t>Presenta:</w:t>
      </w:r>
    </w:p>
    <w:p w14:paraId="79C66DC4" w14:textId="0D27DBD4" w:rsidR="007963B7" w:rsidRPr="0027598D" w:rsidRDefault="007963B7" w:rsidP="007963B7">
      <w:pPr>
        <w:jc w:val="center"/>
        <w:rPr>
          <w:rFonts w:ascii="Arial Black" w:hAnsi="Arial Black"/>
          <w:sz w:val="32"/>
          <w:szCs w:val="32"/>
        </w:rPr>
      </w:pPr>
      <w:r w:rsidRPr="0027598D">
        <w:rPr>
          <w:rFonts w:ascii="Arial Black" w:hAnsi="Arial Black"/>
          <w:sz w:val="32"/>
          <w:szCs w:val="32"/>
        </w:rPr>
        <w:t>Marisol De Jes</w:t>
      </w:r>
      <w:r w:rsidR="006D6A76">
        <w:rPr>
          <w:rFonts w:ascii="Arial Black" w:hAnsi="Arial Black"/>
          <w:sz w:val="32"/>
          <w:szCs w:val="32"/>
        </w:rPr>
        <w:t>ú</w:t>
      </w:r>
      <w:r w:rsidRPr="0027598D">
        <w:rPr>
          <w:rFonts w:ascii="Arial Black" w:hAnsi="Arial Black"/>
          <w:sz w:val="32"/>
          <w:szCs w:val="32"/>
        </w:rPr>
        <w:t>s Temich Mart</w:t>
      </w:r>
      <w:r w:rsidR="006D6A76">
        <w:rPr>
          <w:rFonts w:ascii="Arial Black" w:hAnsi="Arial Black"/>
          <w:sz w:val="32"/>
          <w:szCs w:val="32"/>
        </w:rPr>
        <w:t>í</w:t>
      </w:r>
      <w:r w:rsidRPr="0027598D">
        <w:rPr>
          <w:rFonts w:ascii="Arial Black" w:hAnsi="Arial Black"/>
          <w:sz w:val="32"/>
          <w:szCs w:val="32"/>
        </w:rPr>
        <w:t>nez</w:t>
      </w:r>
    </w:p>
    <w:p w14:paraId="4C6DF0C3" w14:textId="77777777" w:rsidR="007963B7" w:rsidRPr="0027598D" w:rsidRDefault="007963B7" w:rsidP="007963B7">
      <w:pPr>
        <w:jc w:val="center"/>
        <w:rPr>
          <w:rFonts w:ascii="Arial Black" w:hAnsi="Arial Black"/>
          <w:sz w:val="32"/>
          <w:szCs w:val="32"/>
        </w:rPr>
      </w:pPr>
      <w:r w:rsidRPr="0027598D">
        <w:rPr>
          <w:rFonts w:ascii="Arial Black" w:hAnsi="Arial Black"/>
          <w:sz w:val="32"/>
          <w:szCs w:val="32"/>
        </w:rPr>
        <w:t>Asesor:</w:t>
      </w:r>
    </w:p>
    <w:p w14:paraId="30BA5842" w14:textId="77777777" w:rsidR="007963B7" w:rsidRPr="0027598D" w:rsidRDefault="007963B7" w:rsidP="007963B7">
      <w:pPr>
        <w:jc w:val="center"/>
        <w:rPr>
          <w:rFonts w:ascii="Arial Black" w:hAnsi="Arial Black"/>
          <w:sz w:val="36"/>
          <w:szCs w:val="36"/>
        </w:rPr>
      </w:pPr>
      <w:r w:rsidRPr="0027598D">
        <w:rPr>
          <w:rFonts w:ascii="Arial Black" w:hAnsi="Arial Black"/>
          <w:sz w:val="32"/>
          <w:szCs w:val="32"/>
        </w:rPr>
        <w:t>Doc. Francisco José Gómez Marín</w:t>
      </w:r>
    </w:p>
    <w:p w14:paraId="77D8B9A2" w14:textId="77777777" w:rsidR="007963B7" w:rsidRDefault="007963B7" w:rsidP="007963B7">
      <w:pPr>
        <w:rPr>
          <w:rFonts w:ascii="Arial" w:hAnsi="Arial" w:cs="Arial"/>
        </w:rPr>
      </w:pPr>
    </w:p>
    <w:p w14:paraId="50567E00" w14:textId="77777777" w:rsidR="007963B7" w:rsidRDefault="007963B7" w:rsidP="007963B7">
      <w:pPr>
        <w:rPr>
          <w:rFonts w:ascii="Arial" w:hAnsi="Arial" w:cs="Arial"/>
        </w:rPr>
      </w:pPr>
      <w:r>
        <w:rPr>
          <w:rFonts w:ascii="Arial" w:hAnsi="Arial" w:cs="Arial"/>
        </w:rPr>
        <w:br w:type="page"/>
      </w:r>
    </w:p>
    <w:p w14:paraId="212CB379" w14:textId="77777777" w:rsidR="007963B7" w:rsidRDefault="007963B7" w:rsidP="007963B7">
      <w:pPr>
        <w:pStyle w:val="Ttulo1"/>
        <w:rPr>
          <w:rFonts w:ascii="Arial" w:hAnsi="Arial" w:cs="Arial"/>
          <w:color w:val="auto"/>
          <w:sz w:val="24"/>
          <w:szCs w:val="24"/>
        </w:rPr>
      </w:pPr>
      <w:bookmarkStart w:id="0" w:name="_Toc216117458"/>
      <w:r w:rsidRPr="00F81F29">
        <w:rPr>
          <w:rFonts w:ascii="Arial" w:hAnsi="Arial" w:cs="Arial"/>
          <w:color w:val="auto"/>
          <w:sz w:val="28"/>
          <w:szCs w:val="24"/>
        </w:rPr>
        <w:lastRenderedPageBreak/>
        <w:t>ÍNDICE</w:t>
      </w:r>
      <w:bookmarkEnd w:id="0"/>
    </w:p>
    <w:sdt>
      <w:sdtPr>
        <w:rPr>
          <w:rFonts w:asciiTheme="minorHAnsi" w:eastAsiaTheme="minorHAnsi" w:hAnsiTheme="minorHAnsi" w:cstheme="minorBidi"/>
          <w:color w:val="auto"/>
          <w:kern w:val="2"/>
          <w:sz w:val="22"/>
          <w:szCs w:val="22"/>
          <w:lang w:val="es-ES" w:eastAsia="en-US"/>
          <w14:ligatures w14:val="standardContextual"/>
        </w:rPr>
        <w:id w:val="347523135"/>
        <w:docPartObj>
          <w:docPartGallery w:val="Table of Contents"/>
          <w:docPartUnique/>
        </w:docPartObj>
      </w:sdtPr>
      <w:sdtEndPr>
        <w:rPr>
          <w:b/>
          <w:bCs/>
          <w:sz w:val="24"/>
          <w:szCs w:val="24"/>
        </w:rPr>
      </w:sdtEndPr>
      <w:sdtContent>
        <w:p w14:paraId="4AEDEAE5" w14:textId="77777777" w:rsidR="007963B7" w:rsidRDefault="007963B7" w:rsidP="007963B7">
          <w:pPr>
            <w:pStyle w:val="TtuloTDC"/>
          </w:pPr>
          <w:r>
            <w:rPr>
              <w:lang w:val="es-ES"/>
            </w:rPr>
            <w:t>Contenido</w:t>
          </w:r>
        </w:p>
        <w:p w14:paraId="2459270A" w14:textId="77777777" w:rsidR="007963B7" w:rsidRDefault="007963B7" w:rsidP="007963B7">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216117458" w:history="1">
            <w:r w:rsidRPr="00050E62">
              <w:rPr>
                <w:rStyle w:val="Hipervnculo"/>
                <w:rFonts w:ascii="Arial" w:hAnsi="Arial" w:cs="Arial"/>
                <w:noProof/>
              </w:rPr>
              <w:t>ÍNDICE</w:t>
            </w:r>
            <w:r>
              <w:rPr>
                <w:noProof/>
                <w:webHidden/>
              </w:rPr>
              <w:tab/>
            </w:r>
            <w:r>
              <w:rPr>
                <w:noProof/>
                <w:webHidden/>
              </w:rPr>
              <w:fldChar w:fldCharType="begin"/>
            </w:r>
            <w:r>
              <w:rPr>
                <w:noProof/>
                <w:webHidden/>
              </w:rPr>
              <w:instrText xml:space="preserve"> PAGEREF _Toc216117458 \h </w:instrText>
            </w:r>
            <w:r>
              <w:rPr>
                <w:noProof/>
                <w:webHidden/>
              </w:rPr>
            </w:r>
            <w:r>
              <w:rPr>
                <w:noProof/>
                <w:webHidden/>
              </w:rPr>
              <w:fldChar w:fldCharType="separate"/>
            </w:r>
            <w:r>
              <w:rPr>
                <w:noProof/>
                <w:webHidden/>
              </w:rPr>
              <w:t>2</w:t>
            </w:r>
            <w:r>
              <w:rPr>
                <w:noProof/>
                <w:webHidden/>
              </w:rPr>
              <w:fldChar w:fldCharType="end"/>
            </w:r>
          </w:hyperlink>
        </w:p>
        <w:p w14:paraId="0B3B67ED" w14:textId="77777777" w:rsidR="007963B7" w:rsidRDefault="007963B7" w:rsidP="007963B7">
          <w:pPr>
            <w:pStyle w:val="TDC1"/>
            <w:tabs>
              <w:tab w:val="right" w:leader="dot" w:pos="8828"/>
            </w:tabs>
            <w:rPr>
              <w:rFonts w:eastAsiaTheme="minorEastAsia"/>
              <w:noProof/>
              <w:lang w:eastAsia="es-MX"/>
            </w:rPr>
          </w:pPr>
          <w:hyperlink w:anchor="_Toc216117459" w:history="1">
            <w:r w:rsidRPr="00050E62">
              <w:rPr>
                <w:rStyle w:val="Hipervnculo"/>
                <w:rFonts w:ascii="Arial" w:hAnsi="Arial" w:cs="Arial"/>
                <w:noProof/>
              </w:rPr>
              <w:t>AGRADECIMIENTOS</w:t>
            </w:r>
            <w:r>
              <w:rPr>
                <w:noProof/>
                <w:webHidden/>
              </w:rPr>
              <w:tab/>
            </w:r>
            <w:r>
              <w:rPr>
                <w:noProof/>
                <w:webHidden/>
              </w:rPr>
              <w:fldChar w:fldCharType="begin"/>
            </w:r>
            <w:r>
              <w:rPr>
                <w:noProof/>
                <w:webHidden/>
              </w:rPr>
              <w:instrText xml:space="preserve"> PAGEREF _Toc216117459 \h </w:instrText>
            </w:r>
            <w:r>
              <w:rPr>
                <w:noProof/>
                <w:webHidden/>
              </w:rPr>
            </w:r>
            <w:r>
              <w:rPr>
                <w:noProof/>
                <w:webHidden/>
              </w:rPr>
              <w:fldChar w:fldCharType="separate"/>
            </w:r>
            <w:r>
              <w:rPr>
                <w:noProof/>
                <w:webHidden/>
              </w:rPr>
              <w:t>4</w:t>
            </w:r>
            <w:r>
              <w:rPr>
                <w:noProof/>
                <w:webHidden/>
              </w:rPr>
              <w:fldChar w:fldCharType="end"/>
            </w:r>
          </w:hyperlink>
        </w:p>
        <w:p w14:paraId="010EB8E8" w14:textId="77777777" w:rsidR="007963B7" w:rsidRDefault="007963B7" w:rsidP="007963B7">
          <w:pPr>
            <w:pStyle w:val="TDC1"/>
            <w:tabs>
              <w:tab w:val="right" w:leader="dot" w:pos="8828"/>
            </w:tabs>
            <w:rPr>
              <w:rFonts w:eastAsiaTheme="minorEastAsia"/>
              <w:noProof/>
              <w:lang w:eastAsia="es-MX"/>
            </w:rPr>
          </w:pPr>
          <w:hyperlink w:anchor="_Toc216117460" w:history="1">
            <w:r w:rsidRPr="00050E62">
              <w:rPr>
                <w:rStyle w:val="Hipervnculo"/>
                <w:rFonts w:ascii="Arial" w:hAnsi="Arial" w:cs="Arial"/>
                <w:noProof/>
              </w:rPr>
              <w:t>RESUMEN</w:t>
            </w:r>
            <w:r>
              <w:rPr>
                <w:noProof/>
                <w:webHidden/>
              </w:rPr>
              <w:tab/>
            </w:r>
            <w:r>
              <w:rPr>
                <w:noProof/>
                <w:webHidden/>
              </w:rPr>
              <w:fldChar w:fldCharType="begin"/>
            </w:r>
            <w:r>
              <w:rPr>
                <w:noProof/>
                <w:webHidden/>
              </w:rPr>
              <w:instrText xml:space="preserve"> PAGEREF _Toc216117460 \h </w:instrText>
            </w:r>
            <w:r>
              <w:rPr>
                <w:noProof/>
                <w:webHidden/>
              </w:rPr>
            </w:r>
            <w:r>
              <w:rPr>
                <w:noProof/>
                <w:webHidden/>
              </w:rPr>
              <w:fldChar w:fldCharType="separate"/>
            </w:r>
            <w:r>
              <w:rPr>
                <w:noProof/>
                <w:webHidden/>
              </w:rPr>
              <w:t>5</w:t>
            </w:r>
            <w:r>
              <w:rPr>
                <w:noProof/>
                <w:webHidden/>
              </w:rPr>
              <w:fldChar w:fldCharType="end"/>
            </w:r>
          </w:hyperlink>
        </w:p>
        <w:p w14:paraId="2CD84C89" w14:textId="77777777" w:rsidR="007963B7" w:rsidRDefault="007963B7" w:rsidP="007963B7">
          <w:pPr>
            <w:pStyle w:val="TDC1"/>
            <w:tabs>
              <w:tab w:val="right" w:leader="dot" w:pos="8828"/>
            </w:tabs>
            <w:rPr>
              <w:rFonts w:eastAsiaTheme="minorEastAsia"/>
              <w:noProof/>
              <w:lang w:eastAsia="es-MX"/>
            </w:rPr>
          </w:pPr>
          <w:hyperlink w:anchor="_Toc216117461" w:history="1">
            <w:r w:rsidRPr="00050E62">
              <w:rPr>
                <w:rStyle w:val="Hipervnculo"/>
                <w:rFonts w:ascii="Arial" w:hAnsi="Arial" w:cs="Arial"/>
                <w:noProof/>
              </w:rPr>
              <w:t>ABSTRACT</w:t>
            </w:r>
            <w:r>
              <w:rPr>
                <w:noProof/>
                <w:webHidden/>
              </w:rPr>
              <w:tab/>
            </w:r>
            <w:r>
              <w:rPr>
                <w:noProof/>
                <w:webHidden/>
              </w:rPr>
              <w:fldChar w:fldCharType="begin"/>
            </w:r>
            <w:r>
              <w:rPr>
                <w:noProof/>
                <w:webHidden/>
              </w:rPr>
              <w:instrText xml:space="preserve"> PAGEREF _Toc216117461 \h </w:instrText>
            </w:r>
            <w:r>
              <w:rPr>
                <w:noProof/>
                <w:webHidden/>
              </w:rPr>
            </w:r>
            <w:r>
              <w:rPr>
                <w:noProof/>
                <w:webHidden/>
              </w:rPr>
              <w:fldChar w:fldCharType="separate"/>
            </w:r>
            <w:r>
              <w:rPr>
                <w:noProof/>
                <w:webHidden/>
              </w:rPr>
              <w:t>6</w:t>
            </w:r>
            <w:r>
              <w:rPr>
                <w:noProof/>
                <w:webHidden/>
              </w:rPr>
              <w:fldChar w:fldCharType="end"/>
            </w:r>
          </w:hyperlink>
        </w:p>
        <w:p w14:paraId="00FCFCB7" w14:textId="77777777" w:rsidR="007963B7" w:rsidRDefault="007963B7" w:rsidP="007963B7">
          <w:pPr>
            <w:pStyle w:val="TDC1"/>
            <w:tabs>
              <w:tab w:val="right" w:leader="dot" w:pos="8828"/>
            </w:tabs>
            <w:rPr>
              <w:rFonts w:eastAsiaTheme="minorEastAsia"/>
              <w:noProof/>
              <w:lang w:eastAsia="es-MX"/>
            </w:rPr>
          </w:pPr>
          <w:hyperlink w:anchor="_Toc216117462" w:history="1">
            <w:r w:rsidRPr="00050E62">
              <w:rPr>
                <w:rStyle w:val="Hipervnculo"/>
                <w:rFonts w:ascii="Arial" w:hAnsi="Arial" w:cs="Arial"/>
                <w:noProof/>
              </w:rPr>
              <w:t>INTRODUCCIÓN</w:t>
            </w:r>
            <w:r>
              <w:rPr>
                <w:noProof/>
                <w:webHidden/>
              </w:rPr>
              <w:tab/>
            </w:r>
            <w:r>
              <w:rPr>
                <w:noProof/>
                <w:webHidden/>
              </w:rPr>
              <w:fldChar w:fldCharType="begin"/>
            </w:r>
            <w:r>
              <w:rPr>
                <w:noProof/>
                <w:webHidden/>
              </w:rPr>
              <w:instrText xml:space="preserve"> PAGEREF _Toc216117462 \h </w:instrText>
            </w:r>
            <w:r>
              <w:rPr>
                <w:noProof/>
                <w:webHidden/>
              </w:rPr>
            </w:r>
            <w:r>
              <w:rPr>
                <w:noProof/>
                <w:webHidden/>
              </w:rPr>
              <w:fldChar w:fldCharType="separate"/>
            </w:r>
            <w:r>
              <w:rPr>
                <w:noProof/>
                <w:webHidden/>
              </w:rPr>
              <w:t>7</w:t>
            </w:r>
            <w:r>
              <w:rPr>
                <w:noProof/>
                <w:webHidden/>
              </w:rPr>
              <w:fldChar w:fldCharType="end"/>
            </w:r>
          </w:hyperlink>
        </w:p>
        <w:p w14:paraId="0477A867" w14:textId="77777777" w:rsidR="007963B7" w:rsidRDefault="007963B7" w:rsidP="007963B7">
          <w:pPr>
            <w:pStyle w:val="TDC1"/>
            <w:tabs>
              <w:tab w:val="left" w:pos="440"/>
              <w:tab w:val="right" w:leader="dot" w:pos="8828"/>
            </w:tabs>
            <w:rPr>
              <w:rFonts w:eastAsiaTheme="minorEastAsia"/>
              <w:noProof/>
              <w:lang w:eastAsia="es-MX"/>
            </w:rPr>
          </w:pPr>
          <w:hyperlink w:anchor="_Toc216117463" w:history="1">
            <w:r w:rsidRPr="00050E62">
              <w:rPr>
                <w:rStyle w:val="Hipervnculo"/>
                <w:rFonts w:ascii="Arial" w:hAnsi="Arial" w:cs="Arial"/>
                <w:noProof/>
              </w:rPr>
              <w:t>I.</w:t>
            </w:r>
            <w:r>
              <w:rPr>
                <w:rFonts w:eastAsiaTheme="minorEastAsia"/>
                <w:noProof/>
                <w:lang w:eastAsia="es-MX"/>
              </w:rPr>
              <w:tab/>
            </w:r>
            <w:r w:rsidRPr="00050E62">
              <w:rPr>
                <w:rStyle w:val="Hipervnculo"/>
                <w:rFonts w:ascii="Arial" w:hAnsi="Arial" w:cs="Arial"/>
                <w:noProof/>
              </w:rPr>
              <w:t>GENERALIDADES</w:t>
            </w:r>
            <w:r>
              <w:rPr>
                <w:noProof/>
                <w:webHidden/>
              </w:rPr>
              <w:tab/>
            </w:r>
            <w:r>
              <w:rPr>
                <w:noProof/>
                <w:webHidden/>
              </w:rPr>
              <w:fldChar w:fldCharType="begin"/>
            </w:r>
            <w:r>
              <w:rPr>
                <w:noProof/>
                <w:webHidden/>
              </w:rPr>
              <w:instrText xml:space="preserve"> PAGEREF _Toc216117463 \h </w:instrText>
            </w:r>
            <w:r>
              <w:rPr>
                <w:noProof/>
                <w:webHidden/>
              </w:rPr>
            </w:r>
            <w:r>
              <w:rPr>
                <w:noProof/>
                <w:webHidden/>
              </w:rPr>
              <w:fldChar w:fldCharType="separate"/>
            </w:r>
            <w:r>
              <w:rPr>
                <w:noProof/>
                <w:webHidden/>
              </w:rPr>
              <w:t>8</w:t>
            </w:r>
            <w:r>
              <w:rPr>
                <w:noProof/>
                <w:webHidden/>
              </w:rPr>
              <w:fldChar w:fldCharType="end"/>
            </w:r>
          </w:hyperlink>
        </w:p>
        <w:p w14:paraId="7D841DD1" w14:textId="77777777" w:rsidR="007963B7" w:rsidRDefault="007963B7" w:rsidP="007963B7">
          <w:pPr>
            <w:pStyle w:val="TDC2"/>
            <w:tabs>
              <w:tab w:val="right" w:leader="dot" w:pos="8828"/>
            </w:tabs>
            <w:rPr>
              <w:rFonts w:eastAsiaTheme="minorEastAsia"/>
              <w:noProof/>
              <w:lang w:eastAsia="es-MX"/>
            </w:rPr>
          </w:pPr>
          <w:hyperlink w:anchor="_Toc216117464" w:history="1">
            <w:r w:rsidRPr="00050E62">
              <w:rPr>
                <w:rStyle w:val="Hipervnculo"/>
                <w:rFonts w:ascii="Arial" w:hAnsi="Arial" w:cs="Arial"/>
                <w:noProof/>
              </w:rPr>
              <w:t>DESCRIPCIÓN DEL PROBLEMA</w:t>
            </w:r>
            <w:r>
              <w:rPr>
                <w:noProof/>
                <w:webHidden/>
              </w:rPr>
              <w:tab/>
            </w:r>
            <w:r>
              <w:rPr>
                <w:noProof/>
                <w:webHidden/>
              </w:rPr>
              <w:fldChar w:fldCharType="begin"/>
            </w:r>
            <w:r>
              <w:rPr>
                <w:noProof/>
                <w:webHidden/>
              </w:rPr>
              <w:instrText xml:space="preserve"> PAGEREF _Toc216117464 \h </w:instrText>
            </w:r>
            <w:r>
              <w:rPr>
                <w:noProof/>
                <w:webHidden/>
              </w:rPr>
            </w:r>
            <w:r>
              <w:rPr>
                <w:noProof/>
                <w:webHidden/>
              </w:rPr>
              <w:fldChar w:fldCharType="separate"/>
            </w:r>
            <w:r>
              <w:rPr>
                <w:noProof/>
                <w:webHidden/>
              </w:rPr>
              <w:t>8</w:t>
            </w:r>
            <w:r>
              <w:rPr>
                <w:noProof/>
                <w:webHidden/>
              </w:rPr>
              <w:fldChar w:fldCharType="end"/>
            </w:r>
          </w:hyperlink>
        </w:p>
        <w:p w14:paraId="5078D6ED" w14:textId="77777777" w:rsidR="007963B7" w:rsidRDefault="007963B7" w:rsidP="007963B7">
          <w:pPr>
            <w:pStyle w:val="TDC1"/>
            <w:tabs>
              <w:tab w:val="right" w:leader="dot" w:pos="8828"/>
            </w:tabs>
            <w:rPr>
              <w:rFonts w:eastAsiaTheme="minorEastAsia"/>
              <w:noProof/>
              <w:lang w:eastAsia="es-MX"/>
            </w:rPr>
          </w:pPr>
          <w:hyperlink w:anchor="_Toc216117465" w:history="1">
            <w:r w:rsidRPr="00050E62">
              <w:rPr>
                <w:rStyle w:val="Hipervnculo"/>
                <w:rFonts w:ascii="Arial" w:hAnsi="Arial" w:cs="Arial"/>
                <w:noProof/>
              </w:rPr>
              <w:t>PLANTEAMIENTO DEL PROBLEMA</w:t>
            </w:r>
            <w:r>
              <w:rPr>
                <w:noProof/>
                <w:webHidden/>
              </w:rPr>
              <w:tab/>
            </w:r>
            <w:r>
              <w:rPr>
                <w:noProof/>
                <w:webHidden/>
              </w:rPr>
              <w:fldChar w:fldCharType="begin"/>
            </w:r>
            <w:r>
              <w:rPr>
                <w:noProof/>
                <w:webHidden/>
              </w:rPr>
              <w:instrText xml:space="preserve"> PAGEREF _Toc216117465 \h </w:instrText>
            </w:r>
            <w:r>
              <w:rPr>
                <w:noProof/>
                <w:webHidden/>
              </w:rPr>
            </w:r>
            <w:r>
              <w:rPr>
                <w:noProof/>
                <w:webHidden/>
              </w:rPr>
              <w:fldChar w:fldCharType="separate"/>
            </w:r>
            <w:r>
              <w:rPr>
                <w:noProof/>
                <w:webHidden/>
              </w:rPr>
              <w:t>10</w:t>
            </w:r>
            <w:r>
              <w:rPr>
                <w:noProof/>
                <w:webHidden/>
              </w:rPr>
              <w:fldChar w:fldCharType="end"/>
            </w:r>
          </w:hyperlink>
        </w:p>
        <w:p w14:paraId="46DA2BF9" w14:textId="77777777" w:rsidR="007963B7" w:rsidRDefault="007963B7" w:rsidP="007963B7">
          <w:pPr>
            <w:pStyle w:val="TDC1"/>
            <w:tabs>
              <w:tab w:val="right" w:leader="dot" w:pos="8828"/>
            </w:tabs>
            <w:rPr>
              <w:rFonts w:eastAsiaTheme="minorEastAsia"/>
              <w:noProof/>
              <w:lang w:eastAsia="es-MX"/>
            </w:rPr>
          </w:pPr>
          <w:hyperlink w:anchor="_Toc216117466" w:history="1">
            <w:r w:rsidRPr="00050E62">
              <w:rPr>
                <w:rStyle w:val="Hipervnculo"/>
                <w:rFonts w:ascii="Arial" w:hAnsi="Arial" w:cs="Arial"/>
                <w:noProof/>
              </w:rPr>
              <w:t>JUSTIFICACIÓN</w:t>
            </w:r>
            <w:r>
              <w:rPr>
                <w:noProof/>
                <w:webHidden/>
              </w:rPr>
              <w:tab/>
            </w:r>
            <w:r>
              <w:rPr>
                <w:noProof/>
                <w:webHidden/>
              </w:rPr>
              <w:fldChar w:fldCharType="begin"/>
            </w:r>
            <w:r>
              <w:rPr>
                <w:noProof/>
                <w:webHidden/>
              </w:rPr>
              <w:instrText xml:space="preserve"> PAGEREF _Toc216117466 \h </w:instrText>
            </w:r>
            <w:r>
              <w:rPr>
                <w:noProof/>
                <w:webHidden/>
              </w:rPr>
            </w:r>
            <w:r>
              <w:rPr>
                <w:noProof/>
                <w:webHidden/>
              </w:rPr>
              <w:fldChar w:fldCharType="separate"/>
            </w:r>
            <w:r>
              <w:rPr>
                <w:noProof/>
                <w:webHidden/>
              </w:rPr>
              <w:t>10</w:t>
            </w:r>
            <w:r>
              <w:rPr>
                <w:noProof/>
                <w:webHidden/>
              </w:rPr>
              <w:fldChar w:fldCharType="end"/>
            </w:r>
          </w:hyperlink>
        </w:p>
        <w:p w14:paraId="3AD5BC2F" w14:textId="77777777" w:rsidR="007963B7" w:rsidRDefault="007963B7" w:rsidP="007963B7">
          <w:pPr>
            <w:pStyle w:val="TDC1"/>
            <w:tabs>
              <w:tab w:val="right" w:leader="dot" w:pos="8828"/>
            </w:tabs>
            <w:rPr>
              <w:rFonts w:eastAsiaTheme="minorEastAsia"/>
              <w:noProof/>
              <w:lang w:eastAsia="es-MX"/>
            </w:rPr>
          </w:pPr>
          <w:hyperlink w:anchor="_Toc216117467" w:history="1">
            <w:r w:rsidRPr="00050E62">
              <w:rPr>
                <w:rStyle w:val="Hipervnculo"/>
                <w:rFonts w:ascii="Arial" w:hAnsi="Arial" w:cs="Arial"/>
                <w:noProof/>
              </w:rPr>
              <w:t>HIPÓTESIS</w:t>
            </w:r>
            <w:r>
              <w:rPr>
                <w:noProof/>
                <w:webHidden/>
              </w:rPr>
              <w:tab/>
            </w:r>
            <w:r>
              <w:rPr>
                <w:noProof/>
                <w:webHidden/>
              </w:rPr>
              <w:fldChar w:fldCharType="begin"/>
            </w:r>
            <w:r>
              <w:rPr>
                <w:noProof/>
                <w:webHidden/>
              </w:rPr>
              <w:instrText xml:space="preserve"> PAGEREF _Toc216117467 \h </w:instrText>
            </w:r>
            <w:r>
              <w:rPr>
                <w:noProof/>
                <w:webHidden/>
              </w:rPr>
            </w:r>
            <w:r>
              <w:rPr>
                <w:noProof/>
                <w:webHidden/>
              </w:rPr>
              <w:fldChar w:fldCharType="separate"/>
            </w:r>
            <w:r>
              <w:rPr>
                <w:noProof/>
                <w:webHidden/>
              </w:rPr>
              <w:t>10</w:t>
            </w:r>
            <w:r>
              <w:rPr>
                <w:noProof/>
                <w:webHidden/>
              </w:rPr>
              <w:fldChar w:fldCharType="end"/>
            </w:r>
          </w:hyperlink>
        </w:p>
        <w:p w14:paraId="34A130EA" w14:textId="77777777" w:rsidR="007963B7" w:rsidRDefault="007963B7" w:rsidP="007963B7">
          <w:pPr>
            <w:pStyle w:val="TDC1"/>
            <w:tabs>
              <w:tab w:val="right" w:leader="dot" w:pos="8828"/>
            </w:tabs>
            <w:rPr>
              <w:rFonts w:eastAsiaTheme="minorEastAsia"/>
              <w:noProof/>
              <w:lang w:eastAsia="es-MX"/>
            </w:rPr>
          </w:pPr>
          <w:hyperlink w:anchor="_Toc216117468" w:history="1">
            <w:r w:rsidRPr="00050E62">
              <w:rPr>
                <w:rStyle w:val="Hipervnculo"/>
                <w:rFonts w:ascii="Arial" w:hAnsi="Arial" w:cs="Arial"/>
                <w:noProof/>
              </w:rPr>
              <w:t>OBJETIVOS</w:t>
            </w:r>
            <w:r>
              <w:rPr>
                <w:noProof/>
                <w:webHidden/>
              </w:rPr>
              <w:tab/>
            </w:r>
            <w:r>
              <w:rPr>
                <w:noProof/>
                <w:webHidden/>
              </w:rPr>
              <w:fldChar w:fldCharType="begin"/>
            </w:r>
            <w:r>
              <w:rPr>
                <w:noProof/>
                <w:webHidden/>
              </w:rPr>
              <w:instrText xml:space="preserve"> PAGEREF _Toc216117468 \h </w:instrText>
            </w:r>
            <w:r>
              <w:rPr>
                <w:noProof/>
                <w:webHidden/>
              </w:rPr>
            </w:r>
            <w:r>
              <w:rPr>
                <w:noProof/>
                <w:webHidden/>
              </w:rPr>
              <w:fldChar w:fldCharType="separate"/>
            </w:r>
            <w:r>
              <w:rPr>
                <w:noProof/>
                <w:webHidden/>
              </w:rPr>
              <w:t>10</w:t>
            </w:r>
            <w:r>
              <w:rPr>
                <w:noProof/>
                <w:webHidden/>
              </w:rPr>
              <w:fldChar w:fldCharType="end"/>
            </w:r>
          </w:hyperlink>
        </w:p>
        <w:p w14:paraId="26DE52AE" w14:textId="77777777" w:rsidR="007963B7" w:rsidRDefault="007963B7" w:rsidP="007963B7">
          <w:pPr>
            <w:pStyle w:val="TDC1"/>
            <w:tabs>
              <w:tab w:val="right" w:leader="dot" w:pos="8828"/>
            </w:tabs>
            <w:rPr>
              <w:rFonts w:eastAsiaTheme="minorEastAsia"/>
              <w:noProof/>
              <w:lang w:eastAsia="es-MX"/>
            </w:rPr>
          </w:pPr>
          <w:hyperlink w:anchor="_Toc216117469" w:history="1">
            <w:r w:rsidRPr="00050E62">
              <w:rPr>
                <w:rStyle w:val="Hipervnculo"/>
                <w:rFonts w:ascii="Arial" w:hAnsi="Arial" w:cs="Arial"/>
                <w:noProof/>
              </w:rPr>
              <w:t>JUSTIFICACIÓN</w:t>
            </w:r>
            <w:r>
              <w:rPr>
                <w:noProof/>
                <w:webHidden/>
              </w:rPr>
              <w:tab/>
            </w:r>
            <w:r>
              <w:rPr>
                <w:noProof/>
                <w:webHidden/>
              </w:rPr>
              <w:fldChar w:fldCharType="begin"/>
            </w:r>
            <w:r>
              <w:rPr>
                <w:noProof/>
                <w:webHidden/>
              </w:rPr>
              <w:instrText xml:space="preserve"> PAGEREF _Toc216117469 \h </w:instrText>
            </w:r>
            <w:r>
              <w:rPr>
                <w:noProof/>
                <w:webHidden/>
              </w:rPr>
            </w:r>
            <w:r>
              <w:rPr>
                <w:noProof/>
                <w:webHidden/>
              </w:rPr>
              <w:fldChar w:fldCharType="separate"/>
            </w:r>
            <w:r>
              <w:rPr>
                <w:noProof/>
                <w:webHidden/>
              </w:rPr>
              <w:t>11</w:t>
            </w:r>
            <w:r>
              <w:rPr>
                <w:noProof/>
                <w:webHidden/>
              </w:rPr>
              <w:fldChar w:fldCharType="end"/>
            </w:r>
          </w:hyperlink>
        </w:p>
        <w:p w14:paraId="3A16B69A" w14:textId="77777777" w:rsidR="007963B7" w:rsidRDefault="007963B7" w:rsidP="007963B7">
          <w:pPr>
            <w:pStyle w:val="TDC1"/>
            <w:tabs>
              <w:tab w:val="left" w:pos="440"/>
              <w:tab w:val="right" w:leader="dot" w:pos="8828"/>
            </w:tabs>
            <w:rPr>
              <w:rFonts w:eastAsiaTheme="minorEastAsia"/>
              <w:noProof/>
              <w:lang w:eastAsia="es-MX"/>
            </w:rPr>
          </w:pPr>
          <w:hyperlink w:anchor="_Toc216117470" w:history="1">
            <w:r w:rsidRPr="00050E62">
              <w:rPr>
                <w:rStyle w:val="Hipervnculo"/>
                <w:rFonts w:ascii="Arial" w:hAnsi="Arial" w:cs="Arial"/>
                <w:noProof/>
              </w:rPr>
              <w:t>II.</w:t>
            </w:r>
            <w:r>
              <w:rPr>
                <w:rFonts w:eastAsiaTheme="minorEastAsia"/>
                <w:noProof/>
                <w:lang w:eastAsia="es-MX"/>
              </w:rPr>
              <w:tab/>
            </w:r>
            <w:r w:rsidRPr="00050E62">
              <w:rPr>
                <w:rStyle w:val="Hipervnculo"/>
                <w:rFonts w:ascii="Arial" w:hAnsi="Arial" w:cs="Arial"/>
                <w:noProof/>
              </w:rPr>
              <w:t>MARCO TEORICO</w:t>
            </w:r>
            <w:r>
              <w:rPr>
                <w:noProof/>
                <w:webHidden/>
              </w:rPr>
              <w:tab/>
            </w:r>
            <w:r>
              <w:rPr>
                <w:noProof/>
                <w:webHidden/>
              </w:rPr>
              <w:fldChar w:fldCharType="begin"/>
            </w:r>
            <w:r>
              <w:rPr>
                <w:noProof/>
                <w:webHidden/>
              </w:rPr>
              <w:instrText xml:space="preserve"> PAGEREF _Toc216117470 \h </w:instrText>
            </w:r>
            <w:r>
              <w:rPr>
                <w:noProof/>
                <w:webHidden/>
              </w:rPr>
            </w:r>
            <w:r>
              <w:rPr>
                <w:noProof/>
                <w:webHidden/>
              </w:rPr>
              <w:fldChar w:fldCharType="separate"/>
            </w:r>
            <w:r>
              <w:rPr>
                <w:noProof/>
                <w:webHidden/>
              </w:rPr>
              <w:t>13</w:t>
            </w:r>
            <w:r>
              <w:rPr>
                <w:noProof/>
                <w:webHidden/>
              </w:rPr>
              <w:fldChar w:fldCharType="end"/>
            </w:r>
          </w:hyperlink>
        </w:p>
        <w:p w14:paraId="1468002C" w14:textId="77777777" w:rsidR="007963B7" w:rsidRDefault="007963B7" w:rsidP="007963B7">
          <w:pPr>
            <w:pStyle w:val="TDC2"/>
            <w:tabs>
              <w:tab w:val="left" w:pos="880"/>
              <w:tab w:val="right" w:leader="dot" w:pos="8828"/>
            </w:tabs>
            <w:rPr>
              <w:rFonts w:eastAsiaTheme="minorEastAsia"/>
              <w:noProof/>
              <w:lang w:eastAsia="es-MX"/>
            </w:rPr>
          </w:pPr>
          <w:hyperlink w:anchor="_Toc216117471" w:history="1">
            <w:r w:rsidRPr="00050E62">
              <w:rPr>
                <w:rStyle w:val="Hipervnculo"/>
                <w:rFonts w:ascii="Arial" w:hAnsi="Arial" w:cs="Arial"/>
                <w:noProof/>
              </w:rPr>
              <w:t>2.1.</w:t>
            </w:r>
            <w:r>
              <w:rPr>
                <w:rFonts w:eastAsiaTheme="minorEastAsia"/>
                <w:noProof/>
                <w:lang w:eastAsia="es-MX"/>
              </w:rPr>
              <w:tab/>
            </w:r>
            <w:r w:rsidRPr="00050E62">
              <w:rPr>
                <w:rStyle w:val="Hipervnculo"/>
                <w:rFonts w:ascii="Arial" w:hAnsi="Arial" w:cs="Arial"/>
                <w:noProof/>
              </w:rPr>
              <w:t>ANTEDECENTES</w:t>
            </w:r>
            <w:r>
              <w:rPr>
                <w:noProof/>
                <w:webHidden/>
              </w:rPr>
              <w:tab/>
            </w:r>
            <w:r>
              <w:rPr>
                <w:noProof/>
                <w:webHidden/>
              </w:rPr>
              <w:fldChar w:fldCharType="begin"/>
            </w:r>
            <w:r>
              <w:rPr>
                <w:noProof/>
                <w:webHidden/>
              </w:rPr>
              <w:instrText xml:space="preserve"> PAGEREF _Toc216117471 \h </w:instrText>
            </w:r>
            <w:r>
              <w:rPr>
                <w:noProof/>
                <w:webHidden/>
              </w:rPr>
            </w:r>
            <w:r>
              <w:rPr>
                <w:noProof/>
                <w:webHidden/>
              </w:rPr>
              <w:fldChar w:fldCharType="separate"/>
            </w:r>
            <w:r>
              <w:rPr>
                <w:noProof/>
                <w:webHidden/>
              </w:rPr>
              <w:t>13</w:t>
            </w:r>
            <w:r>
              <w:rPr>
                <w:noProof/>
                <w:webHidden/>
              </w:rPr>
              <w:fldChar w:fldCharType="end"/>
            </w:r>
          </w:hyperlink>
        </w:p>
        <w:p w14:paraId="74DB63BC" w14:textId="77777777" w:rsidR="007963B7" w:rsidRDefault="007963B7" w:rsidP="007963B7">
          <w:pPr>
            <w:pStyle w:val="TDC2"/>
            <w:tabs>
              <w:tab w:val="left" w:pos="880"/>
              <w:tab w:val="right" w:leader="dot" w:pos="8828"/>
            </w:tabs>
            <w:rPr>
              <w:rFonts w:eastAsiaTheme="minorEastAsia"/>
              <w:noProof/>
              <w:lang w:eastAsia="es-MX"/>
            </w:rPr>
          </w:pPr>
          <w:hyperlink w:anchor="_Toc216117472" w:history="1">
            <w:r w:rsidRPr="00050E62">
              <w:rPr>
                <w:rStyle w:val="Hipervnculo"/>
                <w:rFonts w:ascii="Arial" w:hAnsi="Arial" w:cs="Arial"/>
                <w:noProof/>
              </w:rPr>
              <w:t>2.2.</w:t>
            </w:r>
            <w:r>
              <w:rPr>
                <w:rFonts w:eastAsiaTheme="minorEastAsia"/>
                <w:noProof/>
                <w:lang w:eastAsia="es-MX"/>
              </w:rPr>
              <w:tab/>
            </w:r>
            <w:r w:rsidRPr="00050E62">
              <w:rPr>
                <w:rStyle w:val="Hipervnculo"/>
                <w:rFonts w:ascii="Arial" w:hAnsi="Arial" w:cs="Arial"/>
                <w:noProof/>
              </w:rPr>
              <w:t>Residuos Sólidos Urbanos (RSU)</w:t>
            </w:r>
            <w:r>
              <w:rPr>
                <w:noProof/>
                <w:webHidden/>
              </w:rPr>
              <w:tab/>
            </w:r>
            <w:r>
              <w:rPr>
                <w:noProof/>
                <w:webHidden/>
              </w:rPr>
              <w:fldChar w:fldCharType="begin"/>
            </w:r>
            <w:r>
              <w:rPr>
                <w:noProof/>
                <w:webHidden/>
              </w:rPr>
              <w:instrText xml:space="preserve"> PAGEREF _Toc216117472 \h </w:instrText>
            </w:r>
            <w:r>
              <w:rPr>
                <w:noProof/>
                <w:webHidden/>
              </w:rPr>
            </w:r>
            <w:r>
              <w:rPr>
                <w:noProof/>
                <w:webHidden/>
              </w:rPr>
              <w:fldChar w:fldCharType="separate"/>
            </w:r>
            <w:r>
              <w:rPr>
                <w:noProof/>
                <w:webHidden/>
              </w:rPr>
              <w:t>14</w:t>
            </w:r>
            <w:r>
              <w:rPr>
                <w:noProof/>
                <w:webHidden/>
              </w:rPr>
              <w:fldChar w:fldCharType="end"/>
            </w:r>
          </w:hyperlink>
        </w:p>
        <w:p w14:paraId="1F8E15A4" w14:textId="77777777" w:rsidR="007963B7" w:rsidRDefault="007963B7" w:rsidP="007963B7">
          <w:pPr>
            <w:pStyle w:val="TDC2"/>
            <w:tabs>
              <w:tab w:val="left" w:pos="880"/>
              <w:tab w:val="right" w:leader="dot" w:pos="8828"/>
            </w:tabs>
            <w:rPr>
              <w:rFonts w:eastAsiaTheme="minorEastAsia"/>
              <w:noProof/>
              <w:lang w:eastAsia="es-MX"/>
            </w:rPr>
          </w:pPr>
          <w:hyperlink w:anchor="_Toc216117473" w:history="1">
            <w:r w:rsidRPr="00050E62">
              <w:rPr>
                <w:rStyle w:val="Hipervnculo"/>
                <w:rFonts w:ascii="Arial" w:hAnsi="Arial" w:cs="Arial"/>
                <w:noProof/>
              </w:rPr>
              <w:t>2.3.</w:t>
            </w:r>
            <w:r>
              <w:rPr>
                <w:rFonts w:eastAsiaTheme="minorEastAsia"/>
                <w:noProof/>
                <w:lang w:eastAsia="es-MX"/>
              </w:rPr>
              <w:tab/>
            </w:r>
            <w:r w:rsidRPr="00050E62">
              <w:rPr>
                <w:rStyle w:val="Hipervnculo"/>
                <w:rFonts w:ascii="Arial" w:hAnsi="Arial" w:cs="Arial"/>
                <w:noProof/>
              </w:rPr>
              <w:t>Basureros a cielo abierto</w:t>
            </w:r>
            <w:r>
              <w:rPr>
                <w:noProof/>
                <w:webHidden/>
              </w:rPr>
              <w:tab/>
            </w:r>
            <w:r>
              <w:rPr>
                <w:noProof/>
                <w:webHidden/>
              </w:rPr>
              <w:fldChar w:fldCharType="begin"/>
            </w:r>
            <w:r>
              <w:rPr>
                <w:noProof/>
                <w:webHidden/>
              </w:rPr>
              <w:instrText xml:space="preserve"> PAGEREF _Toc216117473 \h </w:instrText>
            </w:r>
            <w:r>
              <w:rPr>
                <w:noProof/>
                <w:webHidden/>
              </w:rPr>
            </w:r>
            <w:r>
              <w:rPr>
                <w:noProof/>
                <w:webHidden/>
              </w:rPr>
              <w:fldChar w:fldCharType="separate"/>
            </w:r>
            <w:r>
              <w:rPr>
                <w:noProof/>
                <w:webHidden/>
              </w:rPr>
              <w:t>14</w:t>
            </w:r>
            <w:r>
              <w:rPr>
                <w:noProof/>
                <w:webHidden/>
              </w:rPr>
              <w:fldChar w:fldCharType="end"/>
            </w:r>
          </w:hyperlink>
        </w:p>
        <w:p w14:paraId="28E0EF40" w14:textId="77777777" w:rsidR="007963B7" w:rsidRDefault="007963B7" w:rsidP="007963B7">
          <w:pPr>
            <w:pStyle w:val="TDC2"/>
            <w:tabs>
              <w:tab w:val="left" w:pos="880"/>
              <w:tab w:val="right" w:leader="dot" w:pos="8828"/>
            </w:tabs>
            <w:rPr>
              <w:rFonts w:eastAsiaTheme="minorEastAsia"/>
              <w:noProof/>
              <w:lang w:eastAsia="es-MX"/>
            </w:rPr>
          </w:pPr>
          <w:hyperlink w:anchor="_Toc216117474" w:history="1">
            <w:r w:rsidRPr="00050E62">
              <w:rPr>
                <w:rStyle w:val="Hipervnculo"/>
                <w:rFonts w:ascii="Arial" w:hAnsi="Arial" w:cs="Arial"/>
                <w:noProof/>
              </w:rPr>
              <w:t>2.4.</w:t>
            </w:r>
            <w:r>
              <w:rPr>
                <w:rFonts w:eastAsiaTheme="minorEastAsia"/>
                <w:noProof/>
                <w:lang w:eastAsia="es-MX"/>
              </w:rPr>
              <w:tab/>
            </w:r>
            <w:r w:rsidRPr="00050E62">
              <w:rPr>
                <w:rStyle w:val="Hipervnculo"/>
                <w:rFonts w:ascii="Arial" w:hAnsi="Arial" w:cs="Arial"/>
                <w:noProof/>
              </w:rPr>
              <w:t>Impactos ambientales asociados a basureros</w:t>
            </w:r>
            <w:r>
              <w:rPr>
                <w:noProof/>
                <w:webHidden/>
              </w:rPr>
              <w:tab/>
            </w:r>
            <w:r>
              <w:rPr>
                <w:noProof/>
                <w:webHidden/>
              </w:rPr>
              <w:fldChar w:fldCharType="begin"/>
            </w:r>
            <w:r>
              <w:rPr>
                <w:noProof/>
                <w:webHidden/>
              </w:rPr>
              <w:instrText xml:space="preserve"> PAGEREF _Toc216117474 \h </w:instrText>
            </w:r>
            <w:r>
              <w:rPr>
                <w:noProof/>
                <w:webHidden/>
              </w:rPr>
            </w:r>
            <w:r>
              <w:rPr>
                <w:noProof/>
                <w:webHidden/>
              </w:rPr>
              <w:fldChar w:fldCharType="separate"/>
            </w:r>
            <w:r>
              <w:rPr>
                <w:noProof/>
                <w:webHidden/>
              </w:rPr>
              <w:t>15</w:t>
            </w:r>
            <w:r>
              <w:rPr>
                <w:noProof/>
                <w:webHidden/>
              </w:rPr>
              <w:fldChar w:fldCharType="end"/>
            </w:r>
          </w:hyperlink>
        </w:p>
        <w:p w14:paraId="58472657" w14:textId="77777777" w:rsidR="007963B7" w:rsidRDefault="007963B7" w:rsidP="007963B7">
          <w:pPr>
            <w:pStyle w:val="TDC3"/>
            <w:tabs>
              <w:tab w:val="left" w:pos="1320"/>
              <w:tab w:val="right" w:leader="dot" w:pos="8828"/>
            </w:tabs>
            <w:rPr>
              <w:rFonts w:eastAsiaTheme="minorEastAsia"/>
              <w:noProof/>
              <w:lang w:eastAsia="es-MX"/>
            </w:rPr>
          </w:pPr>
          <w:hyperlink w:anchor="_Toc216117475" w:history="1">
            <w:r w:rsidRPr="00050E62">
              <w:rPr>
                <w:rStyle w:val="Hipervnculo"/>
                <w:rFonts w:ascii="Arial" w:hAnsi="Arial" w:cs="Arial"/>
                <w:noProof/>
              </w:rPr>
              <w:t>2.4.1.</w:t>
            </w:r>
            <w:r>
              <w:rPr>
                <w:rFonts w:eastAsiaTheme="minorEastAsia"/>
                <w:noProof/>
                <w:lang w:eastAsia="es-MX"/>
              </w:rPr>
              <w:tab/>
            </w:r>
            <w:r w:rsidRPr="00050E62">
              <w:rPr>
                <w:rStyle w:val="Hipervnculo"/>
                <w:rFonts w:ascii="Arial" w:hAnsi="Arial" w:cs="Arial"/>
                <w:noProof/>
              </w:rPr>
              <w:t>Contaminación del suelo</w:t>
            </w:r>
            <w:r>
              <w:rPr>
                <w:noProof/>
                <w:webHidden/>
              </w:rPr>
              <w:tab/>
            </w:r>
            <w:r>
              <w:rPr>
                <w:noProof/>
                <w:webHidden/>
              </w:rPr>
              <w:fldChar w:fldCharType="begin"/>
            </w:r>
            <w:r>
              <w:rPr>
                <w:noProof/>
                <w:webHidden/>
              </w:rPr>
              <w:instrText xml:space="preserve"> PAGEREF _Toc216117475 \h </w:instrText>
            </w:r>
            <w:r>
              <w:rPr>
                <w:noProof/>
                <w:webHidden/>
              </w:rPr>
            </w:r>
            <w:r>
              <w:rPr>
                <w:noProof/>
                <w:webHidden/>
              </w:rPr>
              <w:fldChar w:fldCharType="separate"/>
            </w:r>
            <w:r>
              <w:rPr>
                <w:noProof/>
                <w:webHidden/>
              </w:rPr>
              <w:t>15</w:t>
            </w:r>
            <w:r>
              <w:rPr>
                <w:noProof/>
                <w:webHidden/>
              </w:rPr>
              <w:fldChar w:fldCharType="end"/>
            </w:r>
          </w:hyperlink>
        </w:p>
        <w:p w14:paraId="3C96CB5F" w14:textId="77777777" w:rsidR="007963B7" w:rsidRDefault="007963B7" w:rsidP="007963B7">
          <w:pPr>
            <w:pStyle w:val="TDC3"/>
            <w:tabs>
              <w:tab w:val="left" w:pos="1320"/>
              <w:tab w:val="right" w:leader="dot" w:pos="8828"/>
            </w:tabs>
            <w:rPr>
              <w:rFonts w:eastAsiaTheme="minorEastAsia"/>
              <w:noProof/>
              <w:lang w:eastAsia="es-MX"/>
            </w:rPr>
          </w:pPr>
          <w:hyperlink w:anchor="_Toc216117476" w:history="1">
            <w:r w:rsidRPr="00050E62">
              <w:rPr>
                <w:rStyle w:val="Hipervnculo"/>
                <w:rFonts w:ascii="Arial" w:hAnsi="Arial" w:cs="Arial"/>
                <w:noProof/>
              </w:rPr>
              <w:t>2.4.2.</w:t>
            </w:r>
            <w:r>
              <w:rPr>
                <w:rFonts w:eastAsiaTheme="minorEastAsia"/>
                <w:noProof/>
                <w:lang w:eastAsia="es-MX"/>
              </w:rPr>
              <w:tab/>
            </w:r>
            <w:r w:rsidRPr="00050E62">
              <w:rPr>
                <w:rStyle w:val="Hipervnculo"/>
                <w:rFonts w:ascii="Arial" w:hAnsi="Arial" w:cs="Arial"/>
                <w:noProof/>
              </w:rPr>
              <w:t>Lixiviados</w:t>
            </w:r>
            <w:r>
              <w:rPr>
                <w:noProof/>
                <w:webHidden/>
              </w:rPr>
              <w:tab/>
            </w:r>
            <w:r>
              <w:rPr>
                <w:noProof/>
                <w:webHidden/>
              </w:rPr>
              <w:fldChar w:fldCharType="begin"/>
            </w:r>
            <w:r>
              <w:rPr>
                <w:noProof/>
                <w:webHidden/>
              </w:rPr>
              <w:instrText xml:space="preserve"> PAGEREF _Toc216117476 \h </w:instrText>
            </w:r>
            <w:r>
              <w:rPr>
                <w:noProof/>
                <w:webHidden/>
              </w:rPr>
            </w:r>
            <w:r>
              <w:rPr>
                <w:noProof/>
                <w:webHidden/>
              </w:rPr>
              <w:fldChar w:fldCharType="separate"/>
            </w:r>
            <w:r>
              <w:rPr>
                <w:noProof/>
                <w:webHidden/>
              </w:rPr>
              <w:t>15</w:t>
            </w:r>
            <w:r>
              <w:rPr>
                <w:noProof/>
                <w:webHidden/>
              </w:rPr>
              <w:fldChar w:fldCharType="end"/>
            </w:r>
          </w:hyperlink>
        </w:p>
        <w:p w14:paraId="0004C758" w14:textId="77777777" w:rsidR="007963B7" w:rsidRDefault="007963B7" w:rsidP="007963B7">
          <w:pPr>
            <w:pStyle w:val="TDC3"/>
            <w:tabs>
              <w:tab w:val="left" w:pos="1320"/>
              <w:tab w:val="right" w:leader="dot" w:pos="8828"/>
            </w:tabs>
            <w:rPr>
              <w:rFonts w:eastAsiaTheme="minorEastAsia"/>
              <w:noProof/>
              <w:lang w:eastAsia="es-MX"/>
            </w:rPr>
          </w:pPr>
          <w:hyperlink w:anchor="_Toc216117477" w:history="1">
            <w:r w:rsidRPr="00050E62">
              <w:rPr>
                <w:rStyle w:val="Hipervnculo"/>
                <w:rFonts w:ascii="Arial" w:hAnsi="Arial" w:cs="Arial"/>
                <w:noProof/>
              </w:rPr>
              <w:t>2.4.3.</w:t>
            </w:r>
            <w:r>
              <w:rPr>
                <w:rFonts w:eastAsiaTheme="minorEastAsia"/>
                <w:noProof/>
                <w:lang w:eastAsia="es-MX"/>
              </w:rPr>
              <w:tab/>
            </w:r>
            <w:r w:rsidRPr="00050E62">
              <w:rPr>
                <w:rStyle w:val="Hipervnculo"/>
                <w:rFonts w:ascii="Arial" w:hAnsi="Arial" w:cs="Arial"/>
                <w:noProof/>
              </w:rPr>
              <w:t>Emisión de gases</w:t>
            </w:r>
            <w:r>
              <w:rPr>
                <w:noProof/>
                <w:webHidden/>
              </w:rPr>
              <w:tab/>
            </w:r>
            <w:r>
              <w:rPr>
                <w:noProof/>
                <w:webHidden/>
              </w:rPr>
              <w:fldChar w:fldCharType="begin"/>
            </w:r>
            <w:r>
              <w:rPr>
                <w:noProof/>
                <w:webHidden/>
              </w:rPr>
              <w:instrText xml:space="preserve"> PAGEREF _Toc216117477 \h </w:instrText>
            </w:r>
            <w:r>
              <w:rPr>
                <w:noProof/>
                <w:webHidden/>
              </w:rPr>
            </w:r>
            <w:r>
              <w:rPr>
                <w:noProof/>
                <w:webHidden/>
              </w:rPr>
              <w:fldChar w:fldCharType="separate"/>
            </w:r>
            <w:r>
              <w:rPr>
                <w:noProof/>
                <w:webHidden/>
              </w:rPr>
              <w:t>15</w:t>
            </w:r>
            <w:r>
              <w:rPr>
                <w:noProof/>
                <w:webHidden/>
              </w:rPr>
              <w:fldChar w:fldCharType="end"/>
            </w:r>
          </w:hyperlink>
        </w:p>
        <w:p w14:paraId="5260278D" w14:textId="77777777" w:rsidR="007963B7" w:rsidRDefault="007963B7" w:rsidP="007963B7">
          <w:pPr>
            <w:pStyle w:val="TDC3"/>
            <w:tabs>
              <w:tab w:val="left" w:pos="1320"/>
              <w:tab w:val="right" w:leader="dot" w:pos="8828"/>
            </w:tabs>
            <w:rPr>
              <w:rFonts w:eastAsiaTheme="minorEastAsia"/>
              <w:noProof/>
              <w:lang w:eastAsia="es-MX"/>
            </w:rPr>
          </w:pPr>
          <w:hyperlink w:anchor="_Toc216117478" w:history="1">
            <w:r w:rsidRPr="00050E62">
              <w:rPr>
                <w:rStyle w:val="Hipervnculo"/>
                <w:rFonts w:ascii="Arial" w:hAnsi="Arial" w:cs="Arial"/>
                <w:noProof/>
              </w:rPr>
              <w:t>2.4.4.</w:t>
            </w:r>
            <w:r>
              <w:rPr>
                <w:rFonts w:eastAsiaTheme="minorEastAsia"/>
                <w:noProof/>
                <w:lang w:eastAsia="es-MX"/>
              </w:rPr>
              <w:tab/>
            </w:r>
            <w:r w:rsidRPr="00050E62">
              <w:rPr>
                <w:rStyle w:val="Hipervnculo"/>
                <w:rFonts w:ascii="Arial" w:hAnsi="Arial" w:cs="Arial"/>
                <w:noProof/>
              </w:rPr>
              <w:t>Fauna nociva</w:t>
            </w:r>
            <w:r>
              <w:rPr>
                <w:noProof/>
                <w:webHidden/>
              </w:rPr>
              <w:tab/>
            </w:r>
            <w:r>
              <w:rPr>
                <w:noProof/>
                <w:webHidden/>
              </w:rPr>
              <w:fldChar w:fldCharType="begin"/>
            </w:r>
            <w:r>
              <w:rPr>
                <w:noProof/>
                <w:webHidden/>
              </w:rPr>
              <w:instrText xml:space="preserve"> PAGEREF _Toc216117478 \h </w:instrText>
            </w:r>
            <w:r>
              <w:rPr>
                <w:noProof/>
                <w:webHidden/>
              </w:rPr>
            </w:r>
            <w:r>
              <w:rPr>
                <w:noProof/>
                <w:webHidden/>
              </w:rPr>
              <w:fldChar w:fldCharType="separate"/>
            </w:r>
            <w:r>
              <w:rPr>
                <w:noProof/>
                <w:webHidden/>
              </w:rPr>
              <w:t>15</w:t>
            </w:r>
            <w:r>
              <w:rPr>
                <w:noProof/>
                <w:webHidden/>
              </w:rPr>
              <w:fldChar w:fldCharType="end"/>
            </w:r>
          </w:hyperlink>
        </w:p>
        <w:p w14:paraId="4DDA28FC" w14:textId="77777777" w:rsidR="007963B7" w:rsidRDefault="007963B7" w:rsidP="007963B7">
          <w:pPr>
            <w:pStyle w:val="TDC2"/>
            <w:tabs>
              <w:tab w:val="left" w:pos="880"/>
              <w:tab w:val="right" w:leader="dot" w:pos="8828"/>
            </w:tabs>
            <w:rPr>
              <w:rFonts w:eastAsiaTheme="minorEastAsia"/>
              <w:noProof/>
              <w:lang w:eastAsia="es-MX"/>
            </w:rPr>
          </w:pPr>
          <w:hyperlink w:anchor="_Toc216117479" w:history="1">
            <w:r w:rsidRPr="00050E62">
              <w:rPr>
                <w:rStyle w:val="Hipervnculo"/>
                <w:rFonts w:ascii="Arial" w:hAnsi="Arial" w:cs="Arial"/>
                <w:noProof/>
              </w:rPr>
              <w:t>2.5.</w:t>
            </w:r>
            <w:r>
              <w:rPr>
                <w:rFonts w:eastAsiaTheme="minorEastAsia"/>
                <w:noProof/>
                <w:lang w:eastAsia="es-MX"/>
              </w:rPr>
              <w:tab/>
            </w:r>
            <w:r w:rsidRPr="00050E62">
              <w:rPr>
                <w:rStyle w:val="Hipervnculo"/>
                <w:rFonts w:ascii="Arial" w:hAnsi="Arial" w:cs="Arial"/>
                <w:noProof/>
              </w:rPr>
              <w:t>Percepción social y calidad de vida</w:t>
            </w:r>
            <w:r>
              <w:rPr>
                <w:noProof/>
                <w:webHidden/>
              </w:rPr>
              <w:tab/>
            </w:r>
            <w:r>
              <w:rPr>
                <w:noProof/>
                <w:webHidden/>
              </w:rPr>
              <w:fldChar w:fldCharType="begin"/>
            </w:r>
            <w:r>
              <w:rPr>
                <w:noProof/>
                <w:webHidden/>
              </w:rPr>
              <w:instrText xml:space="preserve"> PAGEREF _Toc216117479 \h </w:instrText>
            </w:r>
            <w:r>
              <w:rPr>
                <w:noProof/>
                <w:webHidden/>
              </w:rPr>
            </w:r>
            <w:r>
              <w:rPr>
                <w:noProof/>
                <w:webHidden/>
              </w:rPr>
              <w:fldChar w:fldCharType="separate"/>
            </w:r>
            <w:r>
              <w:rPr>
                <w:noProof/>
                <w:webHidden/>
              </w:rPr>
              <w:t>16</w:t>
            </w:r>
            <w:r>
              <w:rPr>
                <w:noProof/>
                <w:webHidden/>
              </w:rPr>
              <w:fldChar w:fldCharType="end"/>
            </w:r>
          </w:hyperlink>
        </w:p>
        <w:p w14:paraId="45632E4D" w14:textId="77777777" w:rsidR="007963B7" w:rsidRDefault="007963B7" w:rsidP="007963B7">
          <w:pPr>
            <w:pStyle w:val="TDC2"/>
            <w:tabs>
              <w:tab w:val="left" w:pos="880"/>
              <w:tab w:val="right" w:leader="dot" w:pos="8828"/>
            </w:tabs>
            <w:rPr>
              <w:rFonts w:eastAsiaTheme="minorEastAsia"/>
              <w:noProof/>
              <w:lang w:eastAsia="es-MX"/>
            </w:rPr>
          </w:pPr>
          <w:hyperlink w:anchor="_Toc216117480" w:history="1">
            <w:r w:rsidRPr="00050E62">
              <w:rPr>
                <w:rStyle w:val="Hipervnculo"/>
                <w:rFonts w:ascii="Arial" w:hAnsi="Arial" w:cs="Arial"/>
                <w:noProof/>
              </w:rPr>
              <w:t>2.6.</w:t>
            </w:r>
            <w:r>
              <w:rPr>
                <w:rFonts w:eastAsiaTheme="minorEastAsia"/>
                <w:noProof/>
                <w:lang w:eastAsia="es-MX"/>
              </w:rPr>
              <w:tab/>
            </w:r>
            <w:r w:rsidRPr="00050E62">
              <w:rPr>
                <w:rStyle w:val="Hipervnculo"/>
                <w:rFonts w:ascii="Arial" w:hAnsi="Arial" w:cs="Arial"/>
                <w:noProof/>
              </w:rPr>
              <w:t>Gestión Integral de Residuos</w:t>
            </w:r>
            <w:r>
              <w:rPr>
                <w:noProof/>
                <w:webHidden/>
              </w:rPr>
              <w:tab/>
            </w:r>
            <w:r>
              <w:rPr>
                <w:noProof/>
                <w:webHidden/>
              </w:rPr>
              <w:fldChar w:fldCharType="begin"/>
            </w:r>
            <w:r>
              <w:rPr>
                <w:noProof/>
                <w:webHidden/>
              </w:rPr>
              <w:instrText xml:space="preserve"> PAGEREF _Toc216117480 \h </w:instrText>
            </w:r>
            <w:r>
              <w:rPr>
                <w:noProof/>
                <w:webHidden/>
              </w:rPr>
            </w:r>
            <w:r>
              <w:rPr>
                <w:noProof/>
                <w:webHidden/>
              </w:rPr>
              <w:fldChar w:fldCharType="separate"/>
            </w:r>
            <w:r>
              <w:rPr>
                <w:noProof/>
                <w:webHidden/>
              </w:rPr>
              <w:t>16</w:t>
            </w:r>
            <w:r>
              <w:rPr>
                <w:noProof/>
                <w:webHidden/>
              </w:rPr>
              <w:fldChar w:fldCharType="end"/>
            </w:r>
          </w:hyperlink>
        </w:p>
        <w:p w14:paraId="08F42940" w14:textId="77777777" w:rsidR="007963B7" w:rsidRDefault="007963B7" w:rsidP="007963B7">
          <w:pPr>
            <w:pStyle w:val="TDC1"/>
            <w:tabs>
              <w:tab w:val="left" w:pos="660"/>
              <w:tab w:val="right" w:leader="dot" w:pos="8828"/>
            </w:tabs>
            <w:rPr>
              <w:rFonts w:eastAsiaTheme="minorEastAsia"/>
              <w:noProof/>
              <w:lang w:eastAsia="es-MX"/>
            </w:rPr>
          </w:pPr>
          <w:hyperlink w:anchor="_Toc216117481" w:history="1">
            <w:r w:rsidRPr="00050E62">
              <w:rPr>
                <w:rStyle w:val="Hipervnculo"/>
                <w:rFonts w:ascii="Arial" w:hAnsi="Arial" w:cs="Arial"/>
                <w:noProof/>
              </w:rPr>
              <w:t>III.</w:t>
            </w:r>
            <w:r>
              <w:rPr>
                <w:rFonts w:eastAsiaTheme="minorEastAsia"/>
                <w:noProof/>
                <w:lang w:eastAsia="es-MX"/>
              </w:rPr>
              <w:tab/>
            </w:r>
            <w:r w:rsidRPr="00050E62">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_Toc216117481 \h </w:instrText>
            </w:r>
            <w:r>
              <w:rPr>
                <w:noProof/>
                <w:webHidden/>
              </w:rPr>
            </w:r>
            <w:r>
              <w:rPr>
                <w:noProof/>
                <w:webHidden/>
              </w:rPr>
              <w:fldChar w:fldCharType="separate"/>
            </w:r>
            <w:r>
              <w:rPr>
                <w:noProof/>
                <w:webHidden/>
              </w:rPr>
              <w:t>16</w:t>
            </w:r>
            <w:r>
              <w:rPr>
                <w:noProof/>
                <w:webHidden/>
              </w:rPr>
              <w:fldChar w:fldCharType="end"/>
            </w:r>
          </w:hyperlink>
        </w:p>
        <w:p w14:paraId="19DF3799" w14:textId="77777777" w:rsidR="007963B7" w:rsidRDefault="007963B7" w:rsidP="007963B7">
          <w:pPr>
            <w:pStyle w:val="TDC2"/>
            <w:tabs>
              <w:tab w:val="left" w:pos="880"/>
              <w:tab w:val="right" w:leader="dot" w:pos="8828"/>
            </w:tabs>
            <w:rPr>
              <w:rFonts w:eastAsiaTheme="minorEastAsia"/>
              <w:noProof/>
              <w:lang w:eastAsia="es-MX"/>
            </w:rPr>
          </w:pPr>
          <w:hyperlink w:anchor="_Toc216117482" w:history="1">
            <w:r w:rsidRPr="00050E62">
              <w:rPr>
                <w:rStyle w:val="Hipervnculo"/>
                <w:rFonts w:ascii="Arial" w:hAnsi="Arial" w:cs="Arial"/>
                <w:noProof/>
              </w:rPr>
              <w:t>3.1.</w:t>
            </w:r>
            <w:r>
              <w:rPr>
                <w:rFonts w:eastAsiaTheme="minorEastAsia"/>
                <w:noProof/>
                <w:lang w:eastAsia="es-MX"/>
              </w:rPr>
              <w:tab/>
            </w:r>
            <w:r w:rsidRPr="00050E62">
              <w:rPr>
                <w:rStyle w:val="Hipervnculo"/>
                <w:rFonts w:ascii="Arial" w:hAnsi="Arial" w:cs="Arial"/>
                <w:noProof/>
              </w:rPr>
              <w:t>Cronograma de actividades con un periodo de 6 meses.</w:t>
            </w:r>
            <w:r>
              <w:rPr>
                <w:noProof/>
                <w:webHidden/>
              </w:rPr>
              <w:tab/>
            </w:r>
            <w:r>
              <w:rPr>
                <w:noProof/>
                <w:webHidden/>
              </w:rPr>
              <w:fldChar w:fldCharType="begin"/>
            </w:r>
            <w:r>
              <w:rPr>
                <w:noProof/>
                <w:webHidden/>
              </w:rPr>
              <w:instrText xml:space="preserve"> PAGEREF _Toc216117482 \h </w:instrText>
            </w:r>
            <w:r>
              <w:rPr>
                <w:noProof/>
                <w:webHidden/>
              </w:rPr>
            </w:r>
            <w:r>
              <w:rPr>
                <w:noProof/>
                <w:webHidden/>
              </w:rPr>
              <w:fldChar w:fldCharType="separate"/>
            </w:r>
            <w:r>
              <w:rPr>
                <w:noProof/>
                <w:webHidden/>
              </w:rPr>
              <w:t>16</w:t>
            </w:r>
            <w:r>
              <w:rPr>
                <w:noProof/>
                <w:webHidden/>
              </w:rPr>
              <w:fldChar w:fldCharType="end"/>
            </w:r>
          </w:hyperlink>
        </w:p>
        <w:p w14:paraId="236496AA" w14:textId="77777777" w:rsidR="007963B7" w:rsidRDefault="007963B7" w:rsidP="007963B7">
          <w:pPr>
            <w:pStyle w:val="TDC2"/>
            <w:tabs>
              <w:tab w:val="left" w:pos="880"/>
              <w:tab w:val="right" w:leader="dot" w:pos="8828"/>
            </w:tabs>
            <w:rPr>
              <w:rFonts w:eastAsiaTheme="minorEastAsia"/>
              <w:noProof/>
              <w:lang w:eastAsia="es-MX"/>
            </w:rPr>
          </w:pPr>
          <w:hyperlink w:anchor="_Toc216117483" w:history="1">
            <w:r w:rsidRPr="00050E62">
              <w:rPr>
                <w:rStyle w:val="Hipervnculo"/>
                <w:rFonts w:ascii="Arial" w:hAnsi="Arial" w:cs="Arial"/>
                <w:noProof/>
              </w:rPr>
              <w:t>3.2.</w:t>
            </w:r>
            <w:r>
              <w:rPr>
                <w:rFonts w:eastAsiaTheme="minorEastAsia"/>
                <w:noProof/>
                <w:lang w:eastAsia="es-MX"/>
              </w:rPr>
              <w:tab/>
            </w:r>
            <w:r w:rsidRPr="00050E62">
              <w:rPr>
                <w:rStyle w:val="Hipervnculo"/>
                <w:rFonts w:ascii="Arial" w:hAnsi="Arial" w:cs="Arial"/>
                <w:noProof/>
              </w:rPr>
              <w:t>Enfoque de la investigación</w:t>
            </w:r>
            <w:r>
              <w:rPr>
                <w:noProof/>
                <w:webHidden/>
              </w:rPr>
              <w:tab/>
            </w:r>
            <w:r>
              <w:rPr>
                <w:noProof/>
                <w:webHidden/>
              </w:rPr>
              <w:fldChar w:fldCharType="begin"/>
            </w:r>
            <w:r>
              <w:rPr>
                <w:noProof/>
                <w:webHidden/>
              </w:rPr>
              <w:instrText xml:space="preserve"> PAGEREF _Toc216117483 \h </w:instrText>
            </w:r>
            <w:r>
              <w:rPr>
                <w:noProof/>
                <w:webHidden/>
              </w:rPr>
            </w:r>
            <w:r>
              <w:rPr>
                <w:noProof/>
                <w:webHidden/>
              </w:rPr>
              <w:fldChar w:fldCharType="separate"/>
            </w:r>
            <w:r>
              <w:rPr>
                <w:noProof/>
                <w:webHidden/>
              </w:rPr>
              <w:t>17</w:t>
            </w:r>
            <w:r>
              <w:rPr>
                <w:noProof/>
                <w:webHidden/>
              </w:rPr>
              <w:fldChar w:fldCharType="end"/>
            </w:r>
          </w:hyperlink>
        </w:p>
        <w:p w14:paraId="64F4C66E" w14:textId="77777777" w:rsidR="007963B7" w:rsidRDefault="007963B7" w:rsidP="007963B7">
          <w:pPr>
            <w:pStyle w:val="TDC2"/>
            <w:tabs>
              <w:tab w:val="left" w:pos="880"/>
              <w:tab w:val="right" w:leader="dot" w:pos="8828"/>
            </w:tabs>
            <w:rPr>
              <w:rFonts w:eastAsiaTheme="minorEastAsia"/>
              <w:noProof/>
              <w:lang w:eastAsia="es-MX"/>
            </w:rPr>
          </w:pPr>
          <w:hyperlink w:anchor="_Toc216117484" w:history="1">
            <w:r w:rsidRPr="00050E62">
              <w:rPr>
                <w:rStyle w:val="Hipervnculo"/>
                <w:rFonts w:ascii="Arial" w:hAnsi="Arial" w:cs="Arial"/>
                <w:noProof/>
              </w:rPr>
              <w:t>3.3.</w:t>
            </w:r>
            <w:r>
              <w:rPr>
                <w:rFonts w:eastAsiaTheme="minorEastAsia"/>
                <w:noProof/>
                <w:lang w:eastAsia="es-MX"/>
              </w:rPr>
              <w:tab/>
            </w:r>
            <w:r w:rsidRPr="00050E62">
              <w:rPr>
                <w:rStyle w:val="Hipervnculo"/>
                <w:rFonts w:ascii="Arial" w:hAnsi="Arial" w:cs="Arial"/>
                <w:noProof/>
              </w:rPr>
              <w:t>Área de estudio</w:t>
            </w:r>
            <w:r>
              <w:rPr>
                <w:noProof/>
                <w:webHidden/>
              </w:rPr>
              <w:tab/>
            </w:r>
            <w:r>
              <w:rPr>
                <w:noProof/>
                <w:webHidden/>
              </w:rPr>
              <w:fldChar w:fldCharType="begin"/>
            </w:r>
            <w:r>
              <w:rPr>
                <w:noProof/>
                <w:webHidden/>
              </w:rPr>
              <w:instrText xml:space="preserve"> PAGEREF _Toc216117484 \h </w:instrText>
            </w:r>
            <w:r>
              <w:rPr>
                <w:noProof/>
                <w:webHidden/>
              </w:rPr>
            </w:r>
            <w:r>
              <w:rPr>
                <w:noProof/>
                <w:webHidden/>
              </w:rPr>
              <w:fldChar w:fldCharType="separate"/>
            </w:r>
            <w:r>
              <w:rPr>
                <w:noProof/>
                <w:webHidden/>
              </w:rPr>
              <w:t>17</w:t>
            </w:r>
            <w:r>
              <w:rPr>
                <w:noProof/>
                <w:webHidden/>
              </w:rPr>
              <w:fldChar w:fldCharType="end"/>
            </w:r>
          </w:hyperlink>
        </w:p>
        <w:p w14:paraId="1D6D5F87" w14:textId="77777777" w:rsidR="007963B7" w:rsidRDefault="007963B7" w:rsidP="007963B7">
          <w:pPr>
            <w:pStyle w:val="TDC2"/>
            <w:tabs>
              <w:tab w:val="left" w:pos="880"/>
              <w:tab w:val="right" w:leader="dot" w:pos="8828"/>
            </w:tabs>
            <w:rPr>
              <w:rFonts w:eastAsiaTheme="minorEastAsia"/>
              <w:noProof/>
              <w:lang w:eastAsia="es-MX"/>
            </w:rPr>
          </w:pPr>
          <w:hyperlink w:anchor="_Toc216117485" w:history="1">
            <w:r w:rsidRPr="00050E62">
              <w:rPr>
                <w:rStyle w:val="Hipervnculo"/>
                <w:rFonts w:ascii="Arial" w:hAnsi="Arial" w:cs="Arial"/>
                <w:noProof/>
              </w:rPr>
              <w:t>3.4.</w:t>
            </w:r>
            <w:r>
              <w:rPr>
                <w:rFonts w:eastAsiaTheme="minorEastAsia"/>
                <w:noProof/>
                <w:lang w:eastAsia="es-MX"/>
              </w:rPr>
              <w:tab/>
            </w:r>
            <w:r w:rsidRPr="00050E62">
              <w:rPr>
                <w:rStyle w:val="Hipervnculo"/>
                <w:rFonts w:ascii="Arial" w:hAnsi="Arial" w:cs="Arial"/>
                <w:noProof/>
              </w:rPr>
              <w:t>Técnicas de recolección de información</w:t>
            </w:r>
            <w:r>
              <w:rPr>
                <w:noProof/>
                <w:webHidden/>
              </w:rPr>
              <w:tab/>
            </w:r>
            <w:r>
              <w:rPr>
                <w:noProof/>
                <w:webHidden/>
              </w:rPr>
              <w:fldChar w:fldCharType="begin"/>
            </w:r>
            <w:r>
              <w:rPr>
                <w:noProof/>
                <w:webHidden/>
              </w:rPr>
              <w:instrText xml:space="preserve"> PAGEREF _Toc216117485 \h </w:instrText>
            </w:r>
            <w:r>
              <w:rPr>
                <w:noProof/>
                <w:webHidden/>
              </w:rPr>
            </w:r>
            <w:r>
              <w:rPr>
                <w:noProof/>
                <w:webHidden/>
              </w:rPr>
              <w:fldChar w:fldCharType="separate"/>
            </w:r>
            <w:r>
              <w:rPr>
                <w:noProof/>
                <w:webHidden/>
              </w:rPr>
              <w:t>17</w:t>
            </w:r>
            <w:r>
              <w:rPr>
                <w:noProof/>
                <w:webHidden/>
              </w:rPr>
              <w:fldChar w:fldCharType="end"/>
            </w:r>
          </w:hyperlink>
        </w:p>
        <w:p w14:paraId="07F6714C" w14:textId="77777777" w:rsidR="007963B7" w:rsidRDefault="007963B7" w:rsidP="007963B7">
          <w:pPr>
            <w:pStyle w:val="TDC3"/>
            <w:tabs>
              <w:tab w:val="left" w:pos="1320"/>
              <w:tab w:val="right" w:leader="dot" w:pos="8828"/>
            </w:tabs>
            <w:rPr>
              <w:rFonts w:eastAsiaTheme="minorEastAsia"/>
              <w:noProof/>
              <w:lang w:eastAsia="es-MX"/>
            </w:rPr>
          </w:pPr>
          <w:hyperlink w:anchor="_Toc216117486" w:history="1">
            <w:r w:rsidRPr="00050E62">
              <w:rPr>
                <w:rStyle w:val="Hipervnculo"/>
                <w:rFonts w:ascii="Arial" w:hAnsi="Arial" w:cs="Arial"/>
                <w:noProof/>
              </w:rPr>
              <w:t>3.4.1.</w:t>
            </w:r>
            <w:r>
              <w:rPr>
                <w:rFonts w:eastAsiaTheme="minorEastAsia"/>
                <w:noProof/>
                <w:lang w:eastAsia="es-MX"/>
              </w:rPr>
              <w:tab/>
            </w:r>
            <w:r w:rsidRPr="00050E62">
              <w:rPr>
                <w:rStyle w:val="Hipervnculo"/>
                <w:rFonts w:ascii="Arial" w:hAnsi="Arial" w:cs="Arial"/>
                <w:noProof/>
              </w:rPr>
              <w:t>Inspecciones de campo</w:t>
            </w:r>
            <w:r>
              <w:rPr>
                <w:noProof/>
                <w:webHidden/>
              </w:rPr>
              <w:tab/>
            </w:r>
            <w:r>
              <w:rPr>
                <w:noProof/>
                <w:webHidden/>
              </w:rPr>
              <w:fldChar w:fldCharType="begin"/>
            </w:r>
            <w:r>
              <w:rPr>
                <w:noProof/>
                <w:webHidden/>
              </w:rPr>
              <w:instrText xml:space="preserve"> PAGEREF _Toc216117486 \h </w:instrText>
            </w:r>
            <w:r>
              <w:rPr>
                <w:noProof/>
                <w:webHidden/>
              </w:rPr>
            </w:r>
            <w:r>
              <w:rPr>
                <w:noProof/>
                <w:webHidden/>
              </w:rPr>
              <w:fldChar w:fldCharType="separate"/>
            </w:r>
            <w:r>
              <w:rPr>
                <w:noProof/>
                <w:webHidden/>
              </w:rPr>
              <w:t>17</w:t>
            </w:r>
            <w:r>
              <w:rPr>
                <w:noProof/>
                <w:webHidden/>
              </w:rPr>
              <w:fldChar w:fldCharType="end"/>
            </w:r>
          </w:hyperlink>
        </w:p>
        <w:p w14:paraId="14652D61" w14:textId="77777777" w:rsidR="007963B7" w:rsidRDefault="007963B7" w:rsidP="007963B7">
          <w:pPr>
            <w:pStyle w:val="TDC2"/>
            <w:tabs>
              <w:tab w:val="left" w:pos="880"/>
              <w:tab w:val="right" w:leader="dot" w:pos="8828"/>
            </w:tabs>
            <w:rPr>
              <w:rFonts w:eastAsiaTheme="minorEastAsia"/>
              <w:noProof/>
              <w:lang w:eastAsia="es-MX"/>
            </w:rPr>
          </w:pPr>
          <w:hyperlink w:anchor="_Toc216117487" w:history="1">
            <w:r w:rsidRPr="00050E62">
              <w:rPr>
                <w:rStyle w:val="Hipervnculo"/>
                <w:rFonts w:ascii="Arial" w:hAnsi="Arial" w:cs="Arial"/>
                <w:noProof/>
              </w:rPr>
              <w:t>3.5.</w:t>
            </w:r>
            <w:r>
              <w:rPr>
                <w:rFonts w:eastAsiaTheme="minorEastAsia"/>
                <w:noProof/>
                <w:lang w:eastAsia="es-MX"/>
              </w:rPr>
              <w:tab/>
            </w:r>
            <w:r w:rsidRPr="00050E62">
              <w:rPr>
                <w:rStyle w:val="Hipervnculo"/>
                <w:rFonts w:ascii="Arial" w:hAnsi="Arial" w:cs="Arial"/>
                <w:noProof/>
              </w:rPr>
              <w:t>Muestreo ambiental</w:t>
            </w:r>
            <w:r>
              <w:rPr>
                <w:noProof/>
                <w:webHidden/>
              </w:rPr>
              <w:tab/>
            </w:r>
            <w:r>
              <w:rPr>
                <w:noProof/>
                <w:webHidden/>
              </w:rPr>
              <w:fldChar w:fldCharType="begin"/>
            </w:r>
            <w:r>
              <w:rPr>
                <w:noProof/>
                <w:webHidden/>
              </w:rPr>
              <w:instrText xml:space="preserve"> PAGEREF _Toc216117487 \h </w:instrText>
            </w:r>
            <w:r>
              <w:rPr>
                <w:noProof/>
                <w:webHidden/>
              </w:rPr>
            </w:r>
            <w:r>
              <w:rPr>
                <w:noProof/>
                <w:webHidden/>
              </w:rPr>
              <w:fldChar w:fldCharType="separate"/>
            </w:r>
            <w:r>
              <w:rPr>
                <w:noProof/>
                <w:webHidden/>
              </w:rPr>
              <w:t>18</w:t>
            </w:r>
            <w:r>
              <w:rPr>
                <w:noProof/>
                <w:webHidden/>
              </w:rPr>
              <w:fldChar w:fldCharType="end"/>
            </w:r>
          </w:hyperlink>
        </w:p>
        <w:p w14:paraId="088AA1A2" w14:textId="77777777" w:rsidR="007963B7" w:rsidRDefault="007963B7" w:rsidP="007963B7">
          <w:pPr>
            <w:pStyle w:val="TDC3"/>
            <w:tabs>
              <w:tab w:val="left" w:pos="1320"/>
              <w:tab w:val="right" w:leader="dot" w:pos="8828"/>
            </w:tabs>
            <w:rPr>
              <w:rFonts w:eastAsiaTheme="minorEastAsia"/>
              <w:noProof/>
              <w:lang w:eastAsia="es-MX"/>
            </w:rPr>
          </w:pPr>
          <w:hyperlink w:anchor="_Toc216117488" w:history="1">
            <w:r w:rsidRPr="00050E62">
              <w:rPr>
                <w:rStyle w:val="Hipervnculo"/>
                <w:rFonts w:ascii="Arial" w:hAnsi="Arial" w:cs="Arial"/>
                <w:noProof/>
              </w:rPr>
              <w:t>3.5.1.</w:t>
            </w:r>
            <w:r>
              <w:rPr>
                <w:rFonts w:eastAsiaTheme="minorEastAsia"/>
                <w:noProof/>
                <w:lang w:eastAsia="es-MX"/>
              </w:rPr>
              <w:tab/>
            </w:r>
            <w:r w:rsidRPr="00050E62">
              <w:rPr>
                <w:rStyle w:val="Hipervnculo"/>
                <w:rFonts w:ascii="Arial" w:hAnsi="Arial" w:cs="Arial"/>
                <w:noProof/>
              </w:rPr>
              <w:t>Muestreo de suelo</w:t>
            </w:r>
            <w:r>
              <w:rPr>
                <w:noProof/>
                <w:webHidden/>
              </w:rPr>
              <w:tab/>
            </w:r>
            <w:r>
              <w:rPr>
                <w:noProof/>
                <w:webHidden/>
              </w:rPr>
              <w:fldChar w:fldCharType="begin"/>
            </w:r>
            <w:r>
              <w:rPr>
                <w:noProof/>
                <w:webHidden/>
              </w:rPr>
              <w:instrText xml:space="preserve"> PAGEREF _Toc216117488 \h </w:instrText>
            </w:r>
            <w:r>
              <w:rPr>
                <w:noProof/>
                <w:webHidden/>
              </w:rPr>
            </w:r>
            <w:r>
              <w:rPr>
                <w:noProof/>
                <w:webHidden/>
              </w:rPr>
              <w:fldChar w:fldCharType="separate"/>
            </w:r>
            <w:r>
              <w:rPr>
                <w:noProof/>
                <w:webHidden/>
              </w:rPr>
              <w:t>18</w:t>
            </w:r>
            <w:r>
              <w:rPr>
                <w:noProof/>
                <w:webHidden/>
              </w:rPr>
              <w:fldChar w:fldCharType="end"/>
            </w:r>
          </w:hyperlink>
        </w:p>
        <w:p w14:paraId="49676A97" w14:textId="77777777" w:rsidR="007963B7" w:rsidRDefault="007963B7" w:rsidP="007963B7">
          <w:pPr>
            <w:pStyle w:val="TDC3"/>
            <w:tabs>
              <w:tab w:val="left" w:pos="1320"/>
              <w:tab w:val="right" w:leader="dot" w:pos="8828"/>
            </w:tabs>
            <w:rPr>
              <w:rFonts w:eastAsiaTheme="minorEastAsia"/>
              <w:noProof/>
              <w:lang w:eastAsia="es-MX"/>
            </w:rPr>
          </w:pPr>
          <w:hyperlink w:anchor="_Toc216117489" w:history="1">
            <w:r w:rsidRPr="00050E62">
              <w:rPr>
                <w:rStyle w:val="Hipervnculo"/>
                <w:rFonts w:ascii="Arial" w:hAnsi="Arial" w:cs="Arial"/>
                <w:noProof/>
              </w:rPr>
              <w:t>3.5.2.</w:t>
            </w:r>
            <w:r>
              <w:rPr>
                <w:rFonts w:eastAsiaTheme="minorEastAsia"/>
                <w:noProof/>
                <w:lang w:eastAsia="es-MX"/>
              </w:rPr>
              <w:tab/>
            </w:r>
            <w:r w:rsidRPr="00050E62">
              <w:rPr>
                <w:rStyle w:val="Hipervnculo"/>
                <w:rFonts w:ascii="Arial" w:hAnsi="Arial" w:cs="Arial"/>
                <w:noProof/>
              </w:rPr>
              <w:t>Muestreo de agua cerca del tiradero</w:t>
            </w:r>
            <w:r>
              <w:rPr>
                <w:noProof/>
                <w:webHidden/>
              </w:rPr>
              <w:tab/>
            </w:r>
            <w:r>
              <w:rPr>
                <w:noProof/>
                <w:webHidden/>
              </w:rPr>
              <w:fldChar w:fldCharType="begin"/>
            </w:r>
            <w:r>
              <w:rPr>
                <w:noProof/>
                <w:webHidden/>
              </w:rPr>
              <w:instrText xml:space="preserve"> PAGEREF _Toc216117489 \h </w:instrText>
            </w:r>
            <w:r>
              <w:rPr>
                <w:noProof/>
                <w:webHidden/>
              </w:rPr>
            </w:r>
            <w:r>
              <w:rPr>
                <w:noProof/>
                <w:webHidden/>
              </w:rPr>
              <w:fldChar w:fldCharType="separate"/>
            </w:r>
            <w:r>
              <w:rPr>
                <w:noProof/>
                <w:webHidden/>
              </w:rPr>
              <w:t>18</w:t>
            </w:r>
            <w:r>
              <w:rPr>
                <w:noProof/>
                <w:webHidden/>
              </w:rPr>
              <w:fldChar w:fldCharType="end"/>
            </w:r>
          </w:hyperlink>
        </w:p>
        <w:p w14:paraId="1F70F92D" w14:textId="77777777" w:rsidR="007963B7" w:rsidRDefault="007963B7" w:rsidP="007963B7">
          <w:pPr>
            <w:pStyle w:val="TDC3"/>
            <w:tabs>
              <w:tab w:val="left" w:pos="1320"/>
              <w:tab w:val="right" w:leader="dot" w:pos="8828"/>
            </w:tabs>
            <w:rPr>
              <w:rFonts w:eastAsiaTheme="minorEastAsia"/>
              <w:noProof/>
              <w:lang w:eastAsia="es-MX"/>
            </w:rPr>
          </w:pPr>
          <w:hyperlink w:anchor="_Toc216117490" w:history="1">
            <w:r w:rsidRPr="00050E62">
              <w:rPr>
                <w:rStyle w:val="Hipervnculo"/>
                <w:rFonts w:ascii="Arial" w:hAnsi="Arial" w:cs="Arial"/>
                <w:noProof/>
              </w:rPr>
              <w:t>3.5.3.</w:t>
            </w:r>
            <w:r>
              <w:rPr>
                <w:rFonts w:eastAsiaTheme="minorEastAsia"/>
                <w:noProof/>
                <w:lang w:eastAsia="es-MX"/>
              </w:rPr>
              <w:tab/>
            </w:r>
            <w:r w:rsidRPr="00050E62">
              <w:rPr>
                <w:rStyle w:val="Hipervnculo"/>
                <w:rFonts w:ascii="Arial" w:hAnsi="Arial" w:cs="Arial"/>
                <w:noProof/>
              </w:rPr>
              <w:t>Análisis realizados en el laboratorio institucional</w:t>
            </w:r>
            <w:r>
              <w:rPr>
                <w:noProof/>
                <w:webHidden/>
              </w:rPr>
              <w:tab/>
            </w:r>
            <w:r>
              <w:rPr>
                <w:noProof/>
                <w:webHidden/>
              </w:rPr>
              <w:fldChar w:fldCharType="begin"/>
            </w:r>
            <w:r>
              <w:rPr>
                <w:noProof/>
                <w:webHidden/>
              </w:rPr>
              <w:instrText xml:space="preserve"> PAGEREF _Toc216117490 \h </w:instrText>
            </w:r>
            <w:r>
              <w:rPr>
                <w:noProof/>
                <w:webHidden/>
              </w:rPr>
            </w:r>
            <w:r>
              <w:rPr>
                <w:noProof/>
                <w:webHidden/>
              </w:rPr>
              <w:fldChar w:fldCharType="separate"/>
            </w:r>
            <w:r>
              <w:rPr>
                <w:noProof/>
                <w:webHidden/>
              </w:rPr>
              <w:t>19</w:t>
            </w:r>
            <w:r>
              <w:rPr>
                <w:noProof/>
                <w:webHidden/>
              </w:rPr>
              <w:fldChar w:fldCharType="end"/>
            </w:r>
          </w:hyperlink>
        </w:p>
        <w:p w14:paraId="4C13F06A" w14:textId="77777777" w:rsidR="007963B7" w:rsidRDefault="007963B7" w:rsidP="007963B7">
          <w:pPr>
            <w:pStyle w:val="TDC3"/>
            <w:tabs>
              <w:tab w:val="left" w:pos="1320"/>
              <w:tab w:val="right" w:leader="dot" w:pos="8828"/>
            </w:tabs>
            <w:rPr>
              <w:rFonts w:eastAsiaTheme="minorEastAsia"/>
              <w:noProof/>
              <w:lang w:eastAsia="es-MX"/>
            </w:rPr>
          </w:pPr>
          <w:hyperlink w:anchor="_Toc216117491" w:history="1">
            <w:r w:rsidRPr="00050E62">
              <w:rPr>
                <w:rStyle w:val="Hipervnculo"/>
                <w:rFonts w:ascii="Arial" w:hAnsi="Arial" w:cs="Arial"/>
                <w:noProof/>
              </w:rPr>
              <w:t>3.5.4.</w:t>
            </w:r>
            <w:r>
              <w:rPr>
                <w:rFonts w:eastAsiaTheme="minorEastAsia"/>
                <w:noProof/>
                <w:lang w:eastAsia="es-MX"/>
              </w:rPr>
              <w:tab/>
            </w:r>
            <w:r w:rsidRPr="00050E62">
              <w:rPr>
                <w:rStyle w:val="Hipervnculo"/>
                <w:rFonts w:ascii="Arial" w:hAnsi="Arial" w:cs="Arial"/>
                <w:noProof/>
              </w:rPr>
              <w:t>Determinación de metales pesados en laboratorio externo</w:t>
            </w:r>
            <w:r>
              <w:rPr>
                <w:noProof/>
                <w:webHidden/>
              </w:rPr>
              <w:tab/>
            </w:r>
            <w:r>
              <w:rPr>
                <w:noProof/>
                <w:webHidden/>
              </w:rPr>
              <w:fldChar w:fldCharType="begin"/>
            </w:r>
            <w:r>
              <w:rPr>
                <w:noProof/>
                <w:webHidden/>
              </w:rPr>
              <w:instrText xml:space="preserve"> PAGEREF _Toc216117491 \h </w:instrText>
            </w:r>
            <w:r>
              <w:rPr>
                <w:noProof/>
                <w:webHidden/>
              </w:rPr>
            </w:r>
            <w:r>
              <w:rPr>
                <w:noProof/>
                <w:webHidden/>
              </w:rPr>
              <w:fldChar w:fldCharType="separate"/>
            </w:r>
            <w:r>
              <w:rPr>
                <w:noProof/>
                <w:webHidden/>
              </w:rPr>
              <w:t>19</w:t>
            </w:r>
            <w:r>
              <w:rPr>
                <w:noProof/>
                <w:webHidden/>
              </w:rPr>
              <w:fldChar w:fldCharType="end"/>
            </w:r>
          </w:hyperlink>
        </w:p>
        <w:p w14:paraId="33FAEDC6" w14:textId="77777777" w:rsidR="007963B7" w:rsidRDefault="007963B7" w:rsidP="007963B7">
          <w:pPr>
            <w:pStyle w:val="TDC2"/>
            <w:tabs>
              <w:tab w:val="left" w:pos="880"/>
              <w:tab w:val="right" w:leader="dot" w:pos="8828"/>
            </w:tabs>
            <w:rPr>
              <w:rFonts w:eastAsiaTheme="minorEastAsia"/>
              <w:noProof/>
              <w:lang w:eastAsia="es-MX"/>
            </w:rPr>
          </w:pPr>
          <w:hyperlink w:anchor="_Toc216117492" w:history="1">
            <w:r w:rsidRPr="00050E62">
              <w:rPr>
                <w:rStyle w:val="Hipervnculo"/>
                <w:rFonts w:ascii="Arial" w:hAnsi="Arial" w:cs="Arial"/>
                <w:noProof/>
              </w:rPr>
              <w:t>3.6.</w:t>
            </w:r>
            <w:r>
              <w:rPr>
                <w:rFonts w:eastAsiaTheme="minorEastAsia"/>
                <w:noProof/>
                <w:lang w:eastAsia="es-MX"/>
              </w:rPr>
              <w:tab/>
            </w:r>
            <w:r w:rsidRPr="00050E62">
              <w:rPr>
                <w:rStyle w:val="Hipervnculo"/>
                <w:rFonts w:ascii="Arial" w:hAnsi="Arial" w:cs="Arial"/>
                <w:noProof/>
              </w:rPr>
              <w:t>Encuestas a población</w:t>
            </w:r>
            <w:r>
              <w:rPr>
                <w:noProof/>
                <w:webHidden/>
              </w:rPr>
              <w:tab/>
            </w:r>
            <w:r>
              <w:rPr>
                <w:noProof/>
                <w:webHidden/>
              </w:rPr>
              <w:fldChar w:fldCharType="begin"/>
            </w:r>
            <w:r>
              <w:rPr>
                <w:noProof/>
                <w:webHidden/>
              </w:rPr>
              <w:instrText xml:space="preserve"> PAGEREF _Toc216117492 \h </w:instrText>
            </w:r>
            <w:r>
              <w:rPr>
                <w:noProof/>
                <w:webHidden/>
              </w:rPr>
            </w:r>
            <w:r>
              <w:rPr>
                <w:noProof/>
                <w:webHidden/>
              </w:rPr>
              <w:fldChar w:fldCharType="separate"/>
            </w:r>
            <w:r>
              <w:rPr>
                <w:noProof/>
                <w:webHidden/>
              </w:rPr>
              <w:t>20</w:t>
            </w:r>
            <w:r>
              <w:rPr>
                <w:noProof/>
                <w:webHidden/>
              </w:rPr>
              <w:fldChar w:fldCharType="end"/>
            </w:r>
          </w:hyperlink>
        </w:p>
        <w:p w14:paraId="3C80818C" w14:textId="77777777" w:rsidR="007963B7" w:rsidRDefault="007963B7" w:rsidP="007963B7">
          <w:pPr>
            <w:pStyle w:val="TDC1"/>
            <w:tabs>
              <w:tab w:val="left" w:pos="660"/>
              <w:tab w:val="right" w:leader="dot" w:pos="8828"/>
            </w:tabs>
            <w:rPr>
              <w:rFonts w:eastAsiaTheme="minorEastAsia"/>
              <w:noProof/>
              <w:lang w:eastAsia="es-MX"/>
            </w:rPr>
          </w:pPr>
          <w:hyperlink w:anchor="_Toc216117493" w:history="1">
            <w:r w:rsidRPr="00050E62">
              <w:rPr>
                <w:rStyle w:val="Hipervnculo"/>
                <w:rFonts w:ascii="Arial" w:hAnsi="Arial" w:cs="Arial"/>
                <w:noProof/>
              </w:rPr>
              <w:t>IV.</w:t>
            </w:r>
            <w:r>
              <w:rPr>
                <w:rFonts w:eastAsiaTheme="minorEastAsia"/>
                <w:noProof/>
                <w:lang w:eastAsia="es-MX"/>
              </w:rPr>
              <w:tab/>
            </w:r>
            <w:r w:rsidRPr="00050E62">
              <w:rPr>
                <w:rStyle w:val="Hipervnculo"/>
                <w:rFonts w:ascii="Arial" w:hAnsi="Arial" w:cs="Arial"/>
                <w:noProof/>
              </w:rPr>
              <w:t>RESULTADOS</w:t>
            </w:r>
            <w:r>
              <w:rPr>
                <w:noProof/>
                <w:webHidden/>
              </w:rPr>
              <w:tab/>
            </w:r>
            <w:r>
              <w:rPr>
                <w:noProof/>
                <w:webHidden/>
              </w:rPr>
              <w:fldChar w:fldCharType="begin"/>
            </w:r>
            <w:r>
              <w:rPr>
                <w:noProof/>
                <w:webHidden/>
              </w:rPr>
              <w:instrText xml:space="preserve"> PAGEREF _Toc216117493 \h </w:instrText>
            </w:r>
            <w:r>
              <w:rPr>
                <w:noProof/>
                <w:webHidden/>
              </w:rPr>
            </w:r>
            <w:r>
              <w:rPr>
                <w:noProof/>
                <w:webHidden/>
              </w:rPr>
              <w:fldChar w:fldCharType="separate"/>
            </w:r>
            <w:r>
              <w:rPr>
                <w:noProof/>
                <w:webHidden/>
              </w:rPr>
              <w:t>20</w:t>
            </w:r>
            <w:r>
              <w:rPr>
                <w:noProof/>
                <w:webHidden/>
              </w:rPr>
              <w:fldChar w:fldCharType="end"/>
            </w:r>
          </w:hyperlink>
        </w:p>
        <w:p w14:paraId="28F6AFAD" w14:textId="77777777" w:rsidR="007963B7" w:rsidRDefault="007963B7" w:rsidP="007963B7">
          <w:pPr>
            <w:pStyle w:val="TDC2"/>
            <w:tabs>
              <w:tab w:val="left" w:pos="880"/>
              <w:tab w:val="right" w:leader="dot" w:pos="8828"/>
            </w:tabs>
            <w:rPr>
              <w:rFonts w:eastAsiaTheme="minorEastAsia"/>
              <w:noProof/>
              <w:lang w:eastAsia="es-MX"/>
            </w:rPr>
          </w:pPr>
          <w:hyperlink w:anchor="_Toc216117494" w:history="1">
            <w:r w:rsidRPr="00050E62">
              <w:rPr>
                <w:rStyle w:val="Hipervnculo"/>
                <w:rFonts w:ascii="Arial" w:hAnsi="Arial" w:cs="Arial"/>
                <w:noProof/>
              </w:rPr>
              <w:t>4.1.</w:t>
            </w:r>
            <w:r>
              <w:rPr>
                <w:rFonts w:eastAsiaTheme="minorEastAsia"/>
                <w:noProof/>
                <w:lang w:eastAsia="es-MX"/>
              </w:rPr>
              <w:tab/>
            </w:r>
            <w:r w:rsidRPr="00050E62">
              <w:rPr>
                <w:rStyle w:val="Hipervnculo"/>
                <w:rFonts w:ascii="Arial" w:hAnsi="Arial" w:cs="Arial"/>
                <w:noProof/>
              </w:rPr>
              <w:t>Resultados del Muestreo de Suelo</w:t>
            </w:r>
            <w:r>
              <w:rPr>
                <w:noProof/>
                <w:webHidden/>
              </w:rPr>
              <w:tab/>
            </w:r>
            <w:r>
              <w:rPr>
                <w:noProof/>
                <w:webHidden/>
              </w:rPr>
              <w:fldChar w:fldCharType="begin"/>
            </w:r>
            <w:r>
              <w:rPr>
                <w:noProof/>
                <w:webHidden/>
              </w:rPr>
              <w:instrText xml:space="preserve"> PAGEREF _Toc216117494 \h </w:instrText>
            </w:r>
            <w:r>
              <w:rPr>
                <w:noProof/>
                <w:webHidden/>
              </w:rPr>
            </w:r>
            <w:r>
              <w:rPr>
                <w:noProof/>
                <w:webHidden/>
              </w:rPr>
              <w:fldChar w:fldCharType="separate"/>
            </w:r>
            <w:r>
              <w:rPr>
                <w:noProof/>
                <w:webHidden/>
              </w:rPr>
              <w:t>20</w:t>
            </w:r>
            <w:r>
              <w:rPr>
                <w:noProof/>
                <w:webHidden/>
              </w:rPr>
              <w:fldChar w:fldCharType="end"/>
            </w:r>
          </w:hyperlink>
        </w:p>
        <w:p w14:paraId="1ABE5532" w14:textId="77777777" w:rsidR="007963B7" w:rsidRDefault="007963B7" w:rsidP="007963B7">
          <w:pPr>
            <w:pStyle w:val="TDC2"/>
            <w:tabs>
              <w:tab w:val="left" w:pos="880"/>
              <w:tab w:val="right" w:leader="dot" w:pos="8828"/>
            </w:tabs>
            <w:rPr>
              <w:rFonts w:eastAsiaTheme="minorEastAsia"/>
              <w:noProof/>
              <w:lang w:eastAsia="es-MX"/>
            </w:rPr>
          </w:pPr>
          <w:hyperlink w:anchor="_Toc216117495" w:history="1">
            <w:r w:rsidRPr="00050E62">
              <w:rPr>
                <w:rStyle w:val="Hipervnculo"/>
                <w:rFonts w:ascii="Arial" w:hAnsi="Arial" w:cs="Arial"/>
                <w:noProof/>
              </w:rPr>
              <w:t>4.2.</w:t>
            </w:r>
            <w:r>
              <w:rPr>
                <w:rFonts w:eastAsiaTheme="minorEastAsia"/>
                <w:noProof/>
                <w:lang w:eastAsia="es-MX"/>
              </w:rPr>
              <w:tab/>
            </w:r>
            <w:r w:rsidRPr="00050E62">
              <w:rPr>
                <w:rStyle w:val="Hipervnculo"/>
                <w:rFonts w:ascii="Arial" w:hAnsi="Arial" w:cs="Arial"/>
                <w:noProof/>
              </w:rPr>
              <w:t>Resultados del Muestreo de Agua</w:t>
            </w:r>
            <w:r>
              <w:rPr>
                <w:noProof/>
                <w:webHidden/>
              </w:rPr>
              <w:tab/>
            </w:r>
            <w:r>
              <w:rPr>
                <w:noProof/>
                <w:webHidden/>
              </w:rPr>
              <w:fldChar w:fldCharType="begin"/>
            </w:r>
            <w:r>
              <w:rPr>
                <w:noProof/>
                <w:webHidden/>
              </w:rPr>
              <w:instrText xml:space="preserve"> PAGEREF _Toc216117495 \h </w:instrText>
            </w:r>
            <w:r>
              <w:rPr>
                <w:noProof/>
                <w:webHidden/>
              </w:rPr>
            </w:r>
            <w:r>
              <w:rPr>
                <w:noProof/>
                <w:webHidden/>
              </w:rPr>
              <w:fldChar w:fldCharType="separate"/>
            </w:r>
            <w:r>
              <w:rPr>
                <w:noProof/>
                <w:webHidden/>
              </w:rPr>
              <w:t>21</w:t>
            </w:r>
            <w:r>
              <w:rPr>
                <w:noProof/>
                <w:webHidden/>
              </w:rPr>
              <w:fldChar w:fldCharType="end"/>
            </w:r>
          </w:hyperlink>
        </w:p>
        <w:p w14:paraId="12D70E5F" w14:textId="77777777" w:rsidR="007963B7" w:rsidRDefault="007963B7" w:rsidP="007963B7">
          <w:pPr>
            <w:pStyle w:val="TDC2"/>
            <w:tabs>
              <w:tab w:val="left" w:pos="880"/>
              <w:tab w:val="right" w:leader="dot" w:pos="8828"/>
            </w:tabs>
            <w:rPr>
              <w:rFonts w:eastAsiaTheme="minorEastAsia"/>
              <w:noProof/>
              <w:lang w:eastAsia="es-MX"/>
            </w:rPr>
          </w:pPr>
          <w:hyperlink w:anchor="_Toc216117496" w:history="1">
            <w:r w:rsidRPr="00050E62">
              <w:rPr>
                <w:rStyle w:val="Hipervnculo"/>
                <w:rFonts w:ascii="Arial" w:hAnsi="Arial" w:cs="Arial"/>
                <w:noProof/>
              </w:rPr>
              <w:t>4.3.</w:t>
            </w:r>
            <w:r>
              <w:rPr>
                <w:rFonts w:eastAsiaTheme="minorEastAsia"/>
                <w:noProof/>
                <w:lang w:eastAsia="es-MX"/>
              </w:rPr>
              <w:tab/>
            </w:r>
            <w:r w:rsidRPr="00050E62">
              <w:rPr>
                <w:rStyle w:val="Hipervnculo"/>
                <w:rFonts w:ascii="Arial" w:hAnsi="Arial" w:cs="Arial"/>
                <w:noProof/>
              </w:rPr>
              <w:t>Resultados de Encuestas a la Población</w:t>
            </w:r>
            <w:r>
              <w:rPr>
                <w:noProof/>
                <w:webHidden/>
              </w:rPr>
              <w:tab/>
            </w:r>
            <w:r>
              <w:rPr>
                <w:noProof/>
                <w:webHidden/>
              </w:rPr>
              <w:fldChar w:fldCharType="begin"/>
            </w:r>
            <w:r>
              <w:rPr>
                <w:noProof/>
                <w:webHidden/>
              </w:rPr>
              <w:instrText xml:space="preserve"> PAGEREF _Toc216117496 \h </w:instrText>
            </w:r>
            <w:r>
              <w:rPr>
                <w:noProof/>
                <w:webHidden/>
              </w:rPr>
            </w:r>
            <w:r>
              <w:rPr>
                <w:noProof/>
                <w:webHidden/>
              </w:rPr>
              <w:fldChar w:fldCharType="separate"/>
            </w:r>
            <w:r>
              <w:rPr>
                <w:noProof/>
                <w:webHidden/>
              </w:rPr>
              <w:t>22</w:t>
            </w:r>
            <w:r>
              <w:rPr>
                <w:noProof/>
                <w:webHidden/>
              </w:rPr>
              <w:fldChar w:fldCharType="end"/>
            </w:r>
          </w:hyperlink>
        </w:p>
        <w:p w14:paraId="5F4F169F" w14:textId="77777777" w:rsidR="007963B7" w:rsidRDefault="007963B7" w:rsidP="007963B7">
          <w:pPr>
            <w:pStyle w:val="TDC1"/>
            <w:tabs>
              <w:tab w:val="left" w:pos="440"/>
              <w:tab w:val="right" w:leader="dot" w:pos="8828"/>
            </w:tabs>
            <w:rPr>
              <w:rFonts w:eastAsiaTheme="minorEastAsia"/>
              <w:noProof/>
              <w:lang w:eastAsia="es-MX"/>
            </w:rPr>
          </w:pPr>
          <w:hyperlink w:anchor="_Toc216117497" w:history="1">
            <w:r w:rsidRPr="00050E62">
              <w:rPr>
                <w:rStyle w:val="Hipervnculo"/>
                <w:rFonts w:ascii="Arial" w:hAnsi="Arial" w:cs="Arial"/>
                <w:noProof/>
              </w:rPr>
              <w:t>V.</w:t>
            </w:r>
            <w:r>
              <w:rPr>
                <w:rFonts w:eastAsiaTheme="minorEastAsia"/>
                <w:noProof/>
                <w:lang w:eastAsia="es-MX"/>
              </w:rPr>
              <w:tab/>
            </w:r>
            <w:r w:rsidRPr="00050E62">
              <w:rPr>
                <w:rStyle w:val="Hipervnculo"/>
                <w:rFonts w:ascii="Arial" w:hAnsi="Arial" w:cs="Arial"/>
                <w:noProof/>
              </w:rPr>
              <w:t>DISCUSIÓN</w:t>
            </w:r>
            <w:r>
              <w:rPr>
                <w:noProof/>
                <w:webHidden/>
              </w:rPr>
              <w:tab/>
            </w:r>
            <w:r>
              <w:rPr>
                <w:noProof/>
                <w:webHidden/>
              </w:rPr>
              <w:fldChar w:fldCharType="begin"/>
            </w:r>
            <w:r>
              <w:rPr>
                <w:noProof/>
                <w:webHidden/>
              </w:rPr>
              <w:instrText xml:space="preserve"> PAGEREF _Toc216117497 \h </w:instrText>
            </w:r>
            <w:r>
              <w:rPr>
                <w:noProof/>
                <w:webHidden/>
              </w:rPr>
            </w:r>
            <w:r>
              <w:rPr>
                <w:noProof/>
                <w:webHidden/>
              </w:rPr>
              <w:fldChar w:fldCharType="separate"/>
            </w:r>
            <w:r>
              <w:rPr>
                <w:noProof/>
                <w:webHidden/>
              </w:rPr>
              <w:t>22</w:t>
            </w:r>
            <w:r>
              <w:rPr>
                <w:noProof/>
                <w:webHidden/>
              </w:rPr>
              <w:fldChar w:fldCharType="end"/>
            </w:r>
          </w:hyperlink>
        </w:p>
        <w:p w14:paraId="7823AFDE" w14:textId="77777777" w:rsidR="007963B7" w:rsidRDefault="007963B7" w:rsidP="007963B7">
          <w:pPr>
            <w:pStyle w:val="TDC1"/>
            <w:tabs>
              <w:tab w:val="left" w:pos="660"/>
              <w:tab w:val="right" w:leader="dot" w:pos="8828"/>
            </w:tabs>
            <w:rPr>
              <w:rFonts w:eastAsiaTheme="minorEastAsia"/>
              <w:noProof/>
              <w:lang w:eastAsia="es-MX"/>
            </w:rPr>
          </w:pPr>
          <w:hyperlink w:anchor="_Toc216117498" w:history="1">
            <w:r w:rsidRPr="00050E62">
              <w:rPr>
                <w:rStyle w:val="Hipervnculo"/>
                <w:rFonts w:ascii="Arial" w:hAnsi="Arial" w:cs="Arial"/>
                <w:noProof/>
              </w:rPr>
              <w:t>VI.</w:t>
            </w:r>
            <w:r>
              <w:rPr>
                <w:rFonts w:eastAsiaTheme="minorEastAsia"/>
                <w:noProof/>
                <w:lang w:eastAsia="es-MX"/>
              </w:rPr>
              <w:tab/>
            </w:r>
            <w:r w:rsidRPr="00050E62">
              <w:rPr>
                <w:rStyle w:val="Hipervnculo"/>
                <w:rFonts w:ascii="Arial" w:hAnsi="Arial" w:cs="Arial"/>
                <w:noProof/>
              </w:rPr>
              <w:t>CONCLUSIONES</w:t>
            </w:r>
            <w:r>
              <w:rPr>
                <w:noProof/>
                <w:webHidden/>
              </w:rPr>
              <w:tab/>
            </w:r>
            <w:r>
              <w:rPr>
                <w:noProof/>
                <w:webHidden/>
              </w:rPr>
              <w:fldChar w:fldCharType="begin"/>
            </w:r>
            <w:r>
              <w:rPr>
                <w:noProof/>
                <w:webHidden/>
              </w:rPr>
              <w:instrText xml:space="preserve"> PAGEREF _Toc216117498 \h </w:instrText>
            </w:r>
            <w:r>
              <w:rPr>
                <w:noProof/>
                <w:webHidden/>
              </w:rPr>
            </w:r>
            <w:r>
              <w:rPr>
                <w:noProof/>
                <w:webHidden/>
              </w:rPr>
              <w:fldChar w:fldCharType="separate"/>
            </w:r>
            <w:r>
              <w:rPr>
                <w:noProof/>
                <w:webHidden/>
              </w:rPr>
              <w:t>24</w:t>
            </w:r>
            <w:r>
              <w:rPr>
                <w:noProof/>
                <w:webHidden/>
              </w:rPr>
              <w:fldChar w:fldCharType="end"/>
            </w:r>
          </w:hyperlink>
        </w:p>
        <w:p w14:paraId="0C1EDD40" w14:textId="77777777" w:rsidR="007963B7" w:rsidRDefault="007963B7" w:rsidP="007963B7">
          <w:pPr>
            <w:pStyle w:val="TDC1"/>
            <w:tabs>
              <w:tab w:val="right" w:leader="dot" w:pos="8828"/>
            </w:tabs>
            <w:rPr>
              <w:rFonts w:eastAsiaTheme="minorEastAsia"/>
              <w:noProof/>
              <w:lang w:eastAsia="es-MX"/>
            </w:rPr>
          </w:pPr>
          <w:hyperlink w:anchor="_Toc216117499" w:history="1">
            <w:r w:rsidRPr="00050E62">
              <w:rPr>
                <w:rStyle w:val="Hipervnculo"/>
                <w:rFonts w:ascii="Arial" w:hAnsi="Arial" w:cs="Arial"/>
                <w:noProof/>
              </w:rPr>
              <w:t>VII. PROPUESTA DE MANEJO INTEGRAL DEL BASURERO A CIELO ABIERTO DE SAN ANDRÉS TUXTLA, VERACRUZ</w:t>
            </w:r>
            <w:r>
              <w:rPr>
                <w:noProof/>
                <w:webHidden/>
              </w:rPr>
              <w:tab/>
            </w:r>
            <w:r>
              <w:rPr>
                <w:noProof/>
                <w:webHidden/>
              </w:rPr>
              <w:fldChar w:fldCharType="begin"/>
            </w:r>
            <w:r>
              <w:rPr>
                <w:noProof/>
                <w:webHidden/>
              </w:rPr>
              <w:instrText xml:space="preserve"> PAGEREF _Toc216117499 \h </w:instrText>
            </w:r>
            <w:r>
              <w:rPr>
                <w:noProof/>
                <w:webHidden/>
              </w:rPr>
            </w:r>
            <w:r>
              <w:rPr>
                <w:noProof/>
                <w:webHidden/>
              </w:rPr>
              <w:fldChar w:fldCharType="separate"/>
            </w:r>
            <w:r>
              <w:rPr>
                <w:noProof/>
                <w:webHidden/>
              </w:rPr>
              <w:t>27</w:t>
            </w:r>
            <w:r>
              <w:rPr>
                <w:noProof/>
                <w:webHidden/>
              </w:rPr>
              <w:fldChar w:fldCharType="end"/>
            </w:r>
          </w:hyperlink>
        </w:p>
        <w:p w14:paraId="171A8EA2" w14:textId="77777777" w:rsidR="007963B7" w:rsidRDefault="007963B7" w:rsidP="007963B7">
          <w:pPr>
            <w:pStyle w:val="TDC1"/>
            <w:tabs>
              <w:tab w:val="right" w:leader="dot" w:pos="8828"/>
            </w:tabs>
            <w:rPr>
              <w:rFonts w:eastAsiaTheme="minorEastAsia"/>
              <w:noProof/>
              <w:lang w:eastAsia="es-MX"/>
            </w:rPr>
          </w:pPr>
          <w:hyperlink w:anchor="_Toc216117500" w:history="1">
            <w:r w:rsidRPr="00050E62">
              <w:rPr>
                <w:rStyle w:val="Hipervnculo"/>
                <w:rFonts w:ascii="Arial" w:hAnsi="Arial" w:cs="Arial"/>
                <w:noProof/>
              </w:rPr>
              <w:t>ANEXOS</w:t>
            </w:r>
            <w:r>
              <w:rPr>
                <w:noProof/>
                <w:webHidden/>
              </w:rPr>
              <w:tab/>
            </w:r>
            <w:r>
              <w:rPr>
                <w:noProof/>
                <w:webHidden/>
              </w:rPr>
              <w:fldChar w:fldCharType="begin"/>
            </w:r>
            <w:r>
              <w:rPr>
                <w:noProof/>
                <w:webHidden/>
              </w:rPr>
              <w:instrText xml:space="preserve"> PAGEREF _Toc216117500 \h </w:instrText>
            </w:r>
            <w:r>
              <w:rPr>
                <w:noProof/>
                <w:webHidden/>
              </w:rPr>
            </w:r>
            <w:r>
              <w:rPr>
                <w:noProof/>
                <w:webHidden/>
              </w:rPr>
              <w:fldChar w:fldCharType="separate"/>
            </w:r>
            <w:r>
              <w:rPr>
                <w:noProof/>
                <w:webHidden/>
              </w:rPr>
              <w:t>31</w:t>
            </w:r>
            <w:r>
              <w:rPr>
                <w:noProof/>
                <w:webHidden/>
              </w:rPr>
              <w:fldChar w:fldCharType="end"/>
            </w:r>
          </w:hyperlink>
        </w:p>
        <w:p w14:paraId="70DEA109" w14:textId="77777777" w:rsidR="007963B7" w:rsidRDefault="007963B7" w:rsidP="007963B7">
          <w:pPr>
            <w:pStyle w:val="TDC2"/>
            <w:tabs>
              <w:tab w:val="right" w:leader="dot" w:pos="8828"/>
            </w:tabs>
            <w:rPr>
              <w:rFonts w:eastAsiaTheme="minorEastAsia"/>
              <w:noProof/>
              <w:lang w:eastAsia="es-MX"/>
            </w:rPr>
          </w:pPr>
          <w:hyperlink w:anchor="_Toc216117501" w:history="1">
            <w:r w:rsidRPr="00050E62">
              <w:rPr>
                <w:rStyle w:val="Hipervnculo"/>
                <w:rFonts w:ascii="Arial" w:hAnsi="Arial" w:cs="Arial"/>
                <w:noProof/>
              </w:rPr>
              <w:t>Anexo 1. Ubicación del Basurero</w:t>
            </w:r>
            <w:r>
              <w:rPr>
                <w:noProof/>
                <w:webHidden/>
              </w:rPr>
              <w:tab/>
            </w:r>
            <w:r>
              <w:rPr>
                <w:noProof/>
                <w:webHidden/>
              </w:rPr>
              <w:fldChar w:fldCharType="begin"/>
            </w:r>
            <w:r>
              <w:rPr>
                <w:noProof/>
                <w:webHidden/>
              </w:rPr>
              <w:instrText xml:space="preserve"> PAGEREF _Toc216117501 \h </w:instrText>
            </w:r>
            <w:r>
              <w:rPr>
                <w:noProof/>
                <w:webHidden/>
              </w:rPr>
            </w:r>
            <w:r>
              <w:rPr>
                <w:noProof/>
                <w:webHidden/>
              </w:rPr>
              <w:fldChar w:fldCharType="separate"/>
            </w:r>
            <w:r>
              <w:rPr>
                <w:noProof/>
                <w:webHidden/>
              </w:rPr>
              <w:t>31</w:t>
            </w:r>
            <w:r>
              <w:rPr>
                <w:noProof/>
                <w:webHidden/>
              </w:rPr>
              <w:fldChar w:fldCharType="end"/>
            </w:r>
          </w:hyperlink>
        </w:p>
        <w:p w14:paraId="27D4BB59" w14:textId="77777777" w:rsidR="007963B7" w:rsidRDefault="007963B7" w:rsidP="007963B7">
          <w:pPr>
            <w:pStyle w:val="TDC2"/>
            <w:tabs>
              <w:tab w:val="right" w:leader="dot" w:pos="8828"/>
            </w:tabs>
            <w:rPr>
              <w:rFonts w:eastAsiaTheme="minorEastAsia"/>
              <w:noProof/>
              <w:lang w:eastAsia="es-MX"/>
            </w:rPr>
          </w:pPr>
          <w:hyperlink w:anchor="_Toc216117502" w:history="1">
            <w:r w:rsidRPr="00050E62">
              <w:rPr>
                <w:rStyle w:val="Hipervnculo"/>
                <w:rFonts w:ascii="Arial" w:hAnsi="Arial" w:cs="Arial"/>
                <w:noProof/>
              </w:rPr>
              <w:t>Anexo 2. Encuesta sobre afectaciones por el basurero a cielo abierto</w:t>
            </w:r>
            <w:r>
              <w:rPr>
                <w:noProof/>
                <w:webHidden/>
              </w:rPr>
              <w:tab/>
            </w:r>
            <w:r>
              <w:rPr>
                <w:noProof/>
                <w:webHidden/>
              </w:rPr>
              <w:fldChar w:fldCharType="begin"/>
            </w:r>
            <w:r>
              <w:rPr>
                <w:noProof/>
                <w:webHidden/>
              </w:rPr>
              <w:instrText xml:space="preserve"> PAGEREF _Toc216117502 \h </w:instrText>
            </w:r>
            <w:r>
              <w:rPr>
                <w:noProof/>
                <w:webHidden/>
              </w:rPr>
            </w:r>
            <w:r>
              <w:rPr>
                <w:noProof/>
                <w:webHidden/>
              </w:rPr>
              <w:fldChar w:fldCharType="separate"/>
            </w:r>
            <w:r>
              <w:rPr>
                <w:noProof/>
                <w:webHidden/>
              </w:rPr>
              <w:t>32</w:t>
            </w:r>
            <w:r>
              <w:rPr>
                <w:noProof/>
                <w:webHidden/>
              </w:rPr>
              <w:fldChar w:fldCharType="end"/>
            </w:r>
          </w:hyperlink>
        </w:p>
        <w:p w14:paraId="27242086" w14:textId="77777777" w:rsidR="007963B7" w:rsidRDefault="007963B7" w:rsidP="007963B7">
          <w:pPr>
            <w:pStyle w:val="TDC1"/>
            <w:tabs>
              <w:tab w:val="right" w:leader="dot" w:pos="8828"/>
            </w:tabs>
            <w:rPr>
              <w:rFonts w:eastAsiaTheme="minorEastAsia"/>
              <w:noProof/>
              <w:lang w:eastAsia="es-MX"/>
            </w:rPr>
          </w:pPr>
          <w:hyperlink w:anchor="_Toc216117503" w:history="1">
            <w:r w:rsidRPr="00050E62">
              <w:rPr>
                <w:rStyle w:val="Hipervnculo"/>
                <w:rFonts w:ascii="Arial" w:hAnsi="Arial" w:cs="Arial"/>
                <w:noProof/>
              </w:rPr>
              <w:t>REFERENCIAS BIBLIOGRÁFICAS</w:t>
            </w:r>
            <w:r>
              <w:rPr>
                <w:noProof/>
                <w:webHidden/>
              </w:rPr>
              <w:tab/>
            </w:r>
            <w:r>
              <w:rPr>
                <w:noProof/>
                <w:webHidden/>
              </w:rPr>
              <w:fldChar w:fldCharType="begin"/>
            </w:r>
            <w:r>
              <w:rPr>
                <w:noProof/>
                <w:webHidden/>
              </w:rPr>
              <w:instrText xml:space="preserve"> PAGEREF _Toc216117503 \h </w:instrText>
            </w:r>
            <w:r>
              <w:rPr>
                <w:noProof/>
                <w:webHidden/>
              </w:rPr>
            </w:r>
            <w:r>
              <w:rPr>
                <w:noProof/>
                <w:webHidden/>
              </w:rPr>
              <w:fldChar w:fldCharType="separate"/>
            </w:r>
            <w:r>
              <w:rPr>
                <w:noProof/>
                <w:webHidden/>
              </w:rPr>
              <w:t>33</w:t>
            </w:r>
            <w:r>
              <w:rPr>
                <w:noProof/>
                <w:webHidden/>
              </w:rPr>
              <w:fldChar w:fldCharType="end"/>
            </w:r>
          </w:hyperlink>
        </w:p>
        <w:p w14:paraId="30006A54" w14:textId="77777777" w:rsidR="007963B7" w:rsidRDefault="007963B7" w:rsidP="007963B7">
          <w:r>
            <w:rPr>
              <w:b/>
              <w:bCs/>
              <w:lang w:val="es-ES"/>
            </w:rPr>
            <w:fldChar w:fldCharType="end"/>
          </w:r>
        </w:p>
      </w:sdtContent>
    </w:sdt>
    <w:p w14:paraId="1AFBF475" w14:textId="77777777" w:rsidR="007963B7" w:rsidRPr="00F81F29" w:rsidRDefault="007963B7" w:rsidP="007963B7">
      <w:pPr>
        <w:rPr>
          <w:rFonts w:ascii="Arial" w:hAnsi="Arial" w:cs="Arial"/>
        </w:rPr>
      </w:pPr>
    </w:p>
    <w:p w14:paraId="4EDDDB1C" w14:textId="77777777" w:rsidR="007963B7" w:rsidRDefault="007963B7" w:rsidP="007963B7">
      <w:pPr>
        <w:rPr>
          <w:rFonts w:ascii="Arial" w:hAnsi="Arial" w:cs="Arial"/>
        </w:rPr>
      </w:pPr>
      <w:r>
        <w:rPr>
          <w:rFonts w:ascii="Arial" w:hAnsi="Arial" w:cs="Arial"/>
        </w:rPr>
        <w:br w:type="page"/>
      </w:r>
    </w:p>
    <w:p w14:paraId="302B9A43" w14:textId="77777777" w:rsidR="007963B7" w:rsidRPr="00F81F29" w:rsidRDefault="007963B7" w:rsidP="007963B7">
      <w:pPr>
        <w:pStyle w:val="Ttulo1"/>
        <w:rPr>
          <w:rFonts w:ascii="Arial" w:hAnsi="Arial" w:cs="Arial"/>
          <w:color w:val="auto"/>
          <w:sz w:val="28"/>
          <w:szCs w:val="24"/>
        </w:rPr>
      </w:pPr>
      <w:bookmarkStart w:id="1" w:name="_Toc216117459"/>
      <w:r w:rsidRPr="00F81F29">
        <w:rPr>
          <w:rFonts w:ascii="Arial" w:hAnsi="Arial" w:cs="Arial"/>
          <w:color w:val="auto"/>
          <w:sz w:val="28"/>
          <w:szCs w:val="24"/>
        </w:rPr>
        <w:lastRenderedPageBreak/>
        <w:t>AGRADECIMIENTOS</w:t>
      </w:r>
      <w:bookmarkEnd w:id="1"/>
    </w:p>
    <w:p w14:paraId="13C9D50F" w14:textId="77777777" w:rsidR="007963B7" w:rsidRPr="00F81F29" w:rsidRDefault="007963B7" w:rsidP="007963B7">
      <w:pPr>
        <w:rPr>
          <w:rFonts w:ascii="Arial" w:hAnsi="Arial" w:cs="Arial"/>
        </w:rPr>
      </w:pPr>
    </w:p>
    <w:p w14:paraId="40FF5653" w14:textId="77777777" w:rsidR="007963B7" w:rsidRPr="009E35A8" w:rsidRDefault="007963B7" w:rsidP="007963B7">
      <w:pPr>
        <w:jc w:val="both"/>
        <w:rPr>
          <w:rFonts w:ascii="Arial" w:hAnsi="Arial" w:cs="Arial"/>
        </w:rPr>
      </w:pPr>
      <w:r>
        <w:rPr>
          <w:rFonts w:ascii="Arial" w:hAnsi="Arial" w:cs="Arial"/>
        </w:rPr>
        <w:t>A mi familia</w:t>
      </w:r>
    </w:p>
    <w:p w14:paraId="1E9F78A2" w14:textId="77777777" w:rsidR="007963B7" w:rsidRDefault="007963B7" w:rsidP="007963B7">
      <w:pPr>
        <w:jc w:val="both"/>
        <w:rPr>
          <w:rFonts w:ascii="Arial" w:hAnsi="Arial" w:cs="Arial"/>
        </w:rPr>
      </w:pPr>
      <w:r>
        <w:rPr>
          <w:rFonts w:ascii="Arial" w:hAnsi="Arial" w:cs="Arial"/>
        </w:rPr>
        <w:t>P</w:t>
      </w:r>
      <w:r w:rsidRPr="009E35A8">
        <w:rPr>
          <w:rFonts w:ascii="Arial" w:hAnsi="Arial" w:cs="Arial"/>
        </w:rPr>
        <w:t>or ser mi mayor fortaleza en cada etapa de mi vida. Su apoyo incondicional, sus palabras de ánimo y su confianza en mí fueron fundamentales para llegar hasta este momento. Cada sacrificio, cada consejo y cada abrazo me acompañaron en los días difíciles y en los días de logro. Este trabajo es también de ustedes, porque sin su amor y paciencia nada de esto habría sido posible.</w:t>
      </w:r>
    </w:p>
    <w:p w14:paraId="66E3A774" w14:textId="77777777" w:rsidR="007963B7" w:rsidRPr="009E35A8" w:rsidRDefault="007963B7" w:rsidP="007963B7">
      <w:pPr>
        <w:jc w:val="both"/>
        <w:rPr>
          <w:rFonts w:ascii="Arial" w:hAnsi="Arial" w:cs="Arial"/>
        </w:rPr>
      </w:pPr>
      <w:r w:rsidRPr="009E35A8">
        <w:rPr>
          <w:rFonts w:ascii="Arial" w:hAnsi="Arial" w:cs="Arial"/>
        </w:rPr>
        <w:t>A mi pareja</w:t>
      </w:r>
    </w:p>
    <w:p w14:paraId="469C0DB8" w14:textId="77777777" w:rsidR="007963B7" w:rsidRPr="009E35A8" w:rsidRDefault="007963B7" w:rsidP="007963B7">
      <w:pPr>
        <w:jc w:val="both"/>
        <w:rPr>
          <w:rFonts w:ascii="Arial" w:hAnsi="Arial" w:cs="Arial"/>
        </w:rPr>
      </w:pPr>
      <w:r>
        <w:rPr>
          <w:rFonts w:ascii="Arial" w:hAnsi="Arial" w:cs="Arial"/>
        </w:rPr>
        <w:t>G</w:t>
      </w:r>
      <w:r w:rsidRPr="009E35A8">
        <w:rPr>
          <w:rFonts w:ascii="Arial" w:hAnsi="Arial" w:cs="Arial"/>
        </w:rPr>
        <w:t>racias por caminar conmigo en este proceso, por motivarme cuando sentía que no podía más y por celebrar cada avance, por pequeño que fuese. Gracias por tu comprensión, tu paciencia y tu cariño incondicional. Tu presencia constante me inspiró a seguir adelante y a esforzarme para alcanzar esta meta que hoy comparto contigo con</w:t>
      </w:r>
      <w:r>
        <w:rPr>
          <w:rFonts w:ascii="Arial" w:hAnsi="Arial" w:cs="Arial"/>
        </w:rPr>
        <w:t xml:space="preserve"> alegría y gratitud.</w:t>
      </w:r>
    </w:p>
    <w:p w14:paraId="6BC719FE" w14:textId="77777777" w:rsidR="007963B7" w:rsidRPr="009E35A8" w:rsidRDefault="007963B7" w:rsidP="007963B7">
      <w:pPr>
        <w:jc w:val="both"/>
        <w:rPr>
          <w:rFonts w:ascii="Arial" w:hAnsi="Arial" w:cs="Arial"/>
        </w:rPr>
      </w:pPr>
      <w:r>
        <w:rPr>
          <w:rFonts w:ascii="Arial" w:hAnsi="Arial" w:cs="Arial"/>
        </w:rPr>
        <w:t>A mi profesor</w:t>
      </w:r>
    </w:p>
    <w:p w14:paraId="503D106C" w14:textId="77777777" w:rsidR="007963B7" w:rsidRPr="009E35A8" w:rsidRDefault="007963B7" w:rsidP="007963B7">
      <w:pPr>
        <w:jc w:val="both"/>
        <w:rPr>
          <w:rFonts w:ascii="Arial" w:hAnsi="Arial" w:cs="Arial"/>
        </w:rPr>
      </w:pPr>
      <w:r w:rsidRPr="009E35A8">
        <w:rPr>
          <w:rFonts w:ascii="Arial" w:hAnsi="Arial" w:cs="Arial"/>
        </w:rPr>
        <w:t xml:space="preserve">A mi profesor, quien con su guía, dedicación y compromiso académico hizo posible este proyecto. Gracias por compartir su experiencia, por su paciencia y por orientarme en cada duda y cada decisión importante. Su acompañamiento no solo fortaleció este trabajo, sino también mi formación como futura ingeniera ambiental. Su enseñanza deja una huella que llevaré </w:t>
      </w:r>
      <w:r>
        <w:rPr>
          <w:rFonts w:ascii="Arial" w:hAnsi="Arial" w:cs="Arial"/>
        </w:rPr>
        <w:t>siempre en mi vida profesional.</w:t>
      </w:r>
    </w:p>
    <w:p w14:paraId="51ABCF7B" w14:textId="77777777" w:rsidR="007963B7" w:rsidRPr="009E35A8" w:rsidRDefault="007963B7" w:rsidP="007963B7">
      <w:pPr>
        <w:jc w:val="both"/>
        <w:rPr>
          <w:rFonts w:ascii="Arial" w:hAnsi="Arial" w:cs="Arial"/>
        </w:rPr>
      </w:pPr>
      <w:r>
        <w:rPr>
          <w:rFonts w:ascii="Arial" w:hAnsi="Arial" w:cs="Arial"/>
        </w:rPr>
        <w:t>A mi institución</w:t>
      </w:r>
    </w:p>
    <w:p w14:paraId="47439021" w14:textId="77777777" w:rsidR="007963B7" w:rsidRDefault="007963B7" w:rsidP="007963B7">
      <w:pPr>
        <w:jc w:val="both"/>
        <w:rPr>
          <w:rFonts w:ascii="Arial" w:hAnsi="Arial" w:cs="Arial"/>
        </w:rPr>
      </w:pPr>
      <w:r w:rsidRPr="009E35A8">
        <w:rPr>
          <w:rFonts w:ascii="Arial" w:hAnsi="Arial" w:cs="Arial"/>
        </w:rPr>
        <w:t>Al Tecnológico Nacional de México Campus San Andrés Tuxtla, gracias por brindarme un espacio de aprendizaje, crecimiento y oportunidades. Esta institución fue el lugar donde descubrí mi vocación, desarrollé habilidades y formé vínculos que marcarán mi vida. Agradezco profundamente los recursos, el acompañamiento docente y la formación integral que recibí durante estos años.</w:t>
      </w:r>
      <w:r>
        <w:rPr>
          <w:rFonts w:ascii="Arial" w:hAnsi="Arial" w:cs="Arial"/>
        </w:rPr>
        <w:br w:type="page"/>
      </w:r>
    </w:p>
    <w:p w14:paraId="05FD11CA" w14:textId="77777777" w:rsidR="007963B7" w:rsidRDefault="007963B7" w:rsidP="007963B7">
      <w:pPr>
        <w:pStyle w:val="Ttulo1"/>
        <w:rPr>
          <w:rFonts w:ascii="Arial" w:hAnsi="Arial" w:cs="Arial"/>
          <w:color w:val="auto"/>
          <w:sz w:val="24"/>
          <w:szCs w:val="24"/>
        </w:rPr>
      </w:pPr>
      <w:bookmarkStart w:id="2" w:name="_Toc216117460"/>
      <w:r w:rsidRPr="00F81F29">
        <w:rPr>
          <w:rFonts w:ascii="Arial" w:hAnsi="Arial" w:cs="Arial"/>
          <w:color w:val="auto"/>
          <w:sz w:val="28"/>
          <w:szCs w:val="24"/>
        </w:rPr>
        <w:lastRenderedPageBreak/>
        <w:t>RESUMEN</w:t>
      </w:r>
      <w:bookmarkEnd w:id="2"/>
    </w:p>
    <w:p w14:paraId="58A03704" w14:textId="77777777" w:rsidR="007963B7" w:rsidRDefault="007963B7" w:rsidP="007963B7">
      <w:pPr>
        <w:rPr>
          <w:rFonts w:ascii="Arial" w:hAnsi="Arial" w:cs="Arial"/>
        </w:rPr>
      </w:pPr>
    </w:p>
    <w:p w14:paraId="156B7CFB" w14:textId="77777777" w:rsidR="007963B7" w:rsidRPr="00836EE2" w:rsidRDefault="007963B7" w:rsidP="007963B7">
      <w:pPr>
        <w:spacing w:line="360" w:lineRule="auto"/>
        <w:jc w:val="both"/>
        <w:rPr>
          <w:rFonts w:ascii="Arial" w:hAnsi="Arial" w:cs="Arial"/>
        </w:rPr>
      </w:pPr>
      <w:r w:rsidRPr="00836EE2">
        <w:rPr>
          <w:rFonts w:ascii="Arial" w:hAnsi="Arial" w:cs="Arial"/>
        </w:rPr>
        <w:t>El municipio de San Andrés Tuxtla, Veracruz, presenta un basurero a cielo abierto que opera sin infraestructura adecuada para la disposición final de residuos sólidos urbanos, lo cual constituye una fuente importante de contaminación ambiental y riesgos sanitarios. Este sitio carece de sistemas de captación de lixiviados, manejo de biogás, cobertura diaria e impermeabilización, incumpliendo los requisitos establecidos por la NOM-083-SEMARNAT-2003.</w:t>
      </w:r>
    </w:p>
    <w:p w14:paraId="57A66B92" w14:textId="77777777" w:rsidR="007963B7" w:rsidRPr="00836EE2" w:rsidRDefault="007963B7" w:rsidP="007963B7">
      <w:pPr>
        <w:spacing w:line="360" w:lineRule="auto"/>
        <w:jc w:val="both"/>
        <w:rPr>
          <w:rFonts w:ascii="Arial" w:hAnsi="Arial" w:cs="Arial"/>
        </w:rPr>
      </w:pPr>
      <w:r w:rsidRPr="00836EE2">
        <w:rPr>
          <w:rFonts w:ascii="Arial" w:hAnsi="Arial" w:cs="Arial"/>
        </w:rPr>
        <w:t xml:space="preserve">El estudio tuvo como objetivo realizar un diagnóstico ambiental integral del basurero, evaluando sus impactos en suelo, agua, aire y salud humana, así como la percepción social de los habitantes cercanos. La metodología incluyó inspecciones de campo, muestreos de suelo y agua, análisis en laboratorio institucional y externo, y la aplicación de 40 encuestas a población afectada. Se siguieron las normas técnicas correspondientes (NOM-021, </w:t>
      </w:r>
      <w:r>
        <w:rPr>
          <w:rFonts w:ascii="Arial" w:hAnsi="Arial" w:cs="Arial"/>
        </w:rPr>
        <w:t>NOM-001, NMX-AA y métodos EPA).</w:t>
      </w:r>
    </w:p>
    <w:p w14:paraId="26799755" w14:textId="77777777" w:rsidR="007963B7" w:rsidRPr="00836EE2" w:rsidRDefault="007963B7" w:rsidP="007963B7">
      <w:pPr>
        <w:spacing w:line="360" w:lineRule="auto"/>
        <w:jc w:val="both"/>
        <w:rPr>
          <w:rFonts w:ascii="Arial" w:hAnsi="Arial" w:cs="Arial"/>
        </w:rPr>
      </w:pPr>
      <w:r w:rsidRPr="00836EE2">
        <w:rPr>
          <w:rFonts w:ascii="Arial" w:hAnsi="Arial" w:cs="Arial"/>
        </w:rPr>
        <w:t>Los resultados mostraron que los suelos presentan pH ácido y concentraciones elevadas de metales pesados: plomo (122 mg/kg) y cadmio (2.8 mg/kg), superando los límites de la NOM-147-SEMARNAT-2004. En el agua de escorrentía, parámetros como pH, sólidos totales y turbidez indicaron afectación por lixiviados. Durante las inspecciones se identificaron residuos peligrosos, quemas frecuentes, fauna nociva y escurrimientos constantes, mientras que las encuestas revelaron molestias por olores, preocupación por enfermedades y percep</w:t>
      </w:r>
      <w:r>
        <w:rPr>
          <w:rFonts w:ascii="Arial" w:hAnsi="Arial" w:cs="Arial"/>
        </w:rPr>
        <w:t>ción de abandono institucional.</w:t>
      </w:r>
    </w:p>
    <w:p w14:paraId="21AF62CF" w14:textId="77777777" w:rsidR="007963B7" w:rsidRPr="00836EE2" w:rsidRDefault="007963B7" w:rsidP="007963B7">
      <w:pPr>
        <w:spacing w:line="360" w:lineRule="auto"/>
        <w:jc w:val="both"/>
        <w:rPr>
          <w:rFonts w:ascii="Arial" w:hAnsi="Arial" w:cs="Arial"/>
        </w:rPr>
      </w:pPr>
      <w:r w:rsidRPr="00836EE2">
        <w:rPr>
          <w:rFonts w:ascii="Arial" w:hAnsi="Arial" w:cs="Arial"/>
        </w:rPr>
        <w:t>Los hallazgos confirman que el basurero genera impactos ambientales significativos y riesgos para la salud de los habitantes cercanos. Se concluye que es necesario implementar un plan de manejo que incluya cierre técnico, control de lixiviados, monitoreo continuo y programas municipales de separación, reciclaje y educación ambiental.</w:t>
      </w:r>
      <w:r>
        <w:br w:type="page"/>
      </w:r>
    </w:p>
    <w:p w14:paraId="606E6B40" w14:textId="77777777" w:rsidR="007963B7" w:rsidRPr="00124AEF" w:rsidRDefault="007963B7" w:rsidP="007963B7">
      <w:pPr>
        <w:pStyle w:val="Ttulo1"/>
        <w:rPr>
          <w:rFonts w:ascii="Arial" w:hAnsi="Arial" w:cs="Arial"/>
          <w:color w:val="auto"/>
          <w:sz w:val="24"/>
          <w:szCs w:val="24"/>
          <w:lang w:val="en-GB"/>
        </w:rPr>
      </w:pPr>
      <w:bookmarkStart w:id="3" w:name="_Toc216117461"/>
      <w:r w:rsidRPr="00124AEF">
        <w:rPr>
          <w:rFonts w:ascii="Arial" w:hAnsi="Arial" w:cs="Arial"/>
          <w:color w:val="auto"/>
          <w:sz w:val="28"/>
          <w:szCs w:val="24"/>
          <w:lang w:val="en-GB"/>
        </w:rPr>
        <w:lastRenderedPageBreak/>
        <w:t>ABSTRACT</w:t>
      </w:r>
      <w:bookmarkEnd w:id="3"/>
    </w:p>
    <w:p w14:paraId="07155E1B" w14:textId="77777777" w:rsidR="007963B7" w:rsidRPr="00124AEF" w:rsidRDefault="007963B7" w:rsidP="007963B7">
      <w:pPr>
        <w:rPr>
          <w:lang w:val="en-GB"/>
        </w:rPr>
      </w:pPr>
    </w:p>
    <w:p w14:paraId="59C7DBD8" w14:textId="77777777" w:rsidR="007963B7" w:rsidRDefault="007963B7" w:rsidP="007963B7">
      <w:pPr>
        <w:spacing w:line="360" w:lineRule="auto"/>
        <w:jc w:val="both"/>
        <w:rPr>
          <w:rFonts w:ascii="Arial" w:hAnsi="Arial" w:cs="Arial"/>
          <w:lang w:val="en"/>
        </w:rPr>
      </w:pPr>
      <w:r w:rsidRPr="00656F9B">
        <w:rPr>
          <w:rFonts w:ascii="Arial" w:hAnsi="Arial" w:cs="Arial"/>
          <w:lang w:val="en"/>
        </w:rPr>
        <w:t>The municipality of San Andrés Tuxtla, Veracruz, has an open-air landfill operating without adequate infrastructure for the final disposal of municipal solid waste, which constitutes a significant source of environmental pollution and health risks. This site lacks leachate collection systems, biogas management, daily cover, and waterproofing, failing to meet the requirements established by NOM-083-SEMARNAT-2003.</w:t>
      </w:r>
    </w:p>
    <w:p w14:paraId="6349C37C" w14:textId="77777777" w:rsidR="007963B7" w:rsidRPr="00124AEF" w:rsidRDefault="007963B7" w:rsidP="007963B7">
      <w:pPr>
        <w:spacing w:line="360" w:lineRule="auto"/>
        <w:jc w:val="both"/>
        <w:rPr>
          <w:rFonts w:ascii="Arial" w:hAnsi="Arial" w:cs="Arial"/>
          <w:lang w:val="en-GB"/>
        </w:rPr>
      </w:pPr>
      <w:r w:rsidRPr="00656F9B">
        <w:rPr>
          <w:rFonts w:ascii="Arial" w:hAnsi="Arial" w:cs="Arial"/>
          <w:lang w:val="en"/>
        </w:rPr>
        <w:t>The study aimed to conduct a comprehensive environmental assessment of the landfill, evaluating its impacts on soil, water, air, and human health, as well as the social perceptions of nearby residents. The methodology included field inspections, soil and water sampling, analyses in institutional and external laboratories, and the administration of 40 surveys to the affected population. The relevant technical standards were followed (NOM-021, NOM-001, NMX-AA, and EPA methods).</w:t>
      </w:r>
    </w:p>
    <w:p w14:paraId="1FDD59F8" w14:textId="77777777" w:rsidR="007963B7" w:rsidRPr="00124AEF" w:rsidRDefault="007963B7" w:rsidP="007963B7">
      <w:pPr>
        <w:spacing w:line="360" w:lineRule="auto"/>
        <w:jc w:val="both"/>
        <w:rPr>
          <w:rFonts w:ascii="Arial" w:hAnsi="Arial" w:cs="Arial"/>
          <w:lang w:val="en-GB"/>
        </w:rPr>
      </w:pPr>
      <w:r w:rsidRPr="00656F9B">
        <w:rPr>
          <w:rFonts w:ascii="Arial" w:hAnsi="Arial" w:cs="Arial"/>
          <w:lang w:val="en"/>
        </w:rPr>
        <w:t>The results showed that the soils have an acidic pH and high concentrations of heavy metals: lead (122 mg/kg) and cadmium (2.8 mg/kg), exceeding the limits established by NOM-147-SEMARNAT-2004. In the runoff water, parameters such as pH, total solids, and turbidity indicated contamination by leachate. During the inspections, hazardous waste, frequent burning, pests, and constant runoff were identified, while the surveys revealed complaints about odors, concerns about disease, and a perception of institutional neglect.</w:t>
      </w:r>
    </w:p>
    <w:p w14:paraId="09D1447B" w14:textId="77777777" w:rsidR="007963B7" w:rsidRPr="00124AEF" w:rsidRDefault="007963B7" w:rsidP="007963B7">
      <w:pPr>
        <w:spacing w:line="360" w:lineRule="auto"/>
        <w:jc w:val="both"/>
        <w:rPr>
          <w:rFonts w:ascii="Arial" w:hAnsi="Arial" w:cs="Arial"/>
          <w:lang w:val="en-GB"/>
        </w:rPr>
      </w:pPr>
      <w:r w:rsidRPr="00656F9B">
        <w:rPr>
          <w:rFonts w:ascii="Arial" w:hAnsi="Arial" w:cs="Arial"/>
          <w:lang w:val="en"/>
        </w:rPr>
        <w:t xml:space="preserve">The findings confirm that the landfill generates significant environmental impacts and health risks for nearby residents. It is concluded that a management plan is necessary, including technical closure, leachate control, continuous monitoring, and municipal programs for waste separation, recycling, and environmental </w:t>
      </w:r>
      <w:r>
        <w:rPr>
          <w:rFonts w:ascii="Arial" w:hAnsi="Arial" w:cs="Arial"/>
          <w:lang w:val="en"/>
        </w:rPr>
        <w:t>education.</w:t>
      </w:r>
    </w:p>
    <w:p w14:paraId="3C3CDDCD" w14:textId="77777777" w:rsidR="007963B7" w:rsidRPr="00124AEF" w:rsidRDefault="007963B7" w:rsidP="007963B7">
      <w:pPr>
        <w:jc w:val="both"/>
        <w:rPr>
          <w:rFonts w:ascii="Arial" w:hAnsi="Arial" w:cs="Arial"/>
          <w:lang w:val="en-GB"/>
        </w:rPr>
      </w:pPr>
    </w:p>
    <w:p w14:paraId="0615E761" w14:textId="77777777" w:rsidR="007963B7" w:rsidRPr="00124AEF" w:rsidRDefault="007963B7" w:rsidP="007963B7">
      <w:pPr>
        <w:jc w:val="both"/>
        <w:rPr>
          <w:rFonts w:ascii="Arial" w:hAnsi="Arial" w:cs="Arial"/>
          <w:lang w:val="en-GB"/>
        </w:rPr>
      </w:pPr>
      <w:r w:rsidRPr="00124AEF">
        <w:rPr>
          <w:rFonts w:ascii="Arial" w:hAnsi="Arial" w:cs="Arial"/>
          <w:lang w:val="en-GB"/>
        </w:rPr>
        <w:br w:type="page"/>
      </w:r>
    </w:p>
    <w:p w14:paraId="115A28EB" w14:textId="77777777" w:rsidR="007963B7" w:rsidRDefault="007963B7" w:rsidP="007963B7">
      <w:pPr>
        <w:pStyle w:val="Ttulo1"/>
        <w:rPr>
          <w:rFonts w:ascii="Arial" w:hAnsi="Arial" w:cs="Arial"/>
          <w:color w:val="auto"/>
          <w:sz w:val="24"/>
          <w:szCs w:val="24"/>
        </w:rPr>
      </w:pPr>
      <w:bookmarkStart w:id="4" w:name="_Toc216117462"/>
      <w:r w:rsidRPr="00F81F29">
        <w:rPr>
          <w:rFonts w:ascii="Arial" w:hAnsi="Arial" w:cs="Arial"/>
          <w:color w:val="auto"/>
          <w:sz w:val="28"/>
          <w:szCs w:val="24"/>
        </w:rPr>
        <w:lastRenderedPageBreak/>
        <w:t>INTRODUCCIÓN</w:t>
      </w:r>
      <w:bookmarkEnd w:id="4"/>
    </w:p>
    <w:p w14:paraId="4AE06715" w14:textId="77777777" w:rsidR="007963B7" w:rsidRDefault="007963B7" w:rsidP="007963B7">
      <w:pPr>
        <w:rPr>
          <w:rFonts w:ascii="Arial" w:hAnsi="Arial" w:cs="Arial"/>
        </w:rPr>
      </w:pPr>
    </w:p>
    <w:p w14:paraId="1DDF74CF" w14:textId="77777777" w:rsidR="007963B7" w:rsidRPr="00836EE2" w:rsidRDefault="007963B7" w:rsidP="007963B7">
      <w:pPr>
        <w:spacing w:line="360" w:lineRule="auto"/>
        <w:jc w:val="both"/>
        <w:rPr>
          <w:rFonts w:ascii="Arial" w:hAnsi="Arial" w:cs="Arial"/>
        </w:rPr>
      </w:pPr>
      <w:r w:rsidRPr="00836EE2">
        <w:rPr>
          <w:rFonts w:ascii="Arial" w:hAnsi="Arial" w:cs="Arial"/>
        </w:rPr>
        <w:t>La gestión inadecuada de los residuos sólidos urbanos es uno de los principales desafíos ambientales en México, especialmente en municipios donde la infraestructura para su disposición final es limitada. En muchas regiones, los residuos continúan depositándose en tiraderos a cielo abierto que generan impactos significativos sobre el ambiente y la salud humana, debido a la ausencia de sistemas de control y tratamiento (SEMARNAT, 2021). Esta problemática es evidente en el municipio de San Andrés Tuxtla, Veracruz, donde opera un basurero a cielo abierto que no cumple con los lineamientos técnicos establecidos por la NOM-083-SEMARNAT-2003 para la disposición final de residuos sólidos urbanos.</w:t>
      </w:r>
    </w:p>
    <w:p w14:paraId="2090FD6C" w14:textId="77777777" w:rsidR="007963B7" w:rsidRPr="00836EE2" w:rsidRDefault="007963B7" w:rsidP="007963B7">
      <w:pPr>
        <w:spacing w:line="360" w:lineRule="auto"/>
        <w:jc w:val="both"/>
        <w:rPr>
          <w:rFonts w:ascii="Arial" w:hAnsi="Arial" w:cs="Arial"/>
        </w:rPr>
      </w:pPr>
      <w:r w:rsidRPr="00836EE2">
        <w:rPr>
          <w:rFonts w:ascii="Arial" w:hAnsi="Arial" w:cs="Arial"/>
        </w:rPr>
        <w:t>Los tiraderos a cielo abierto constituyen fuentes importantes de contaminación del suelo, el agua y el aire, debido a la generación de lixiviados, emisiones de gases, dispersión de residuos peligrosos y proliferación de fauna nociva (García-Rodríguez et al., 2020). Estudios señalan que los residuos dispuestos sin control pueden liberar metales pesados, patógenos y compuestos orgánicos que migran hacia cuerpos de agua superficiales y subterráneos, afectando la calidad ambiental y aumentando el riesgo sanitario (Alloway, 2013; WHO, 2018). La exposición continua a estos contaminantes puede generar enfermedades gastrointestinales, respiratorias y dermatológicas, especialmente en poblaciones vulnerables que viven cerca de los tiraderos (OPS, 2019).</w:t>
      </w:r>
    </w:p>
    <w:p w14:paraId="7556D200" w14:textId="77777777" w:rsidR="007963B7" w:rsidRPr="00836EE2" w:rsidRDefault="007963B7" w:rsidP="007963B7">
      <w:pPr>
        <w:spacing w:line="360" w:lineRule="auto"/>
        <w:jc w:val="both"/>
        <w:rPr>
          <w:rFonts w:ascii="Arial" w:hAnsi="Arial" w:cs="Arial"/>
        </w:rPr>
      </w:pPr>
      <w:r w:rsidRPr="00836EE2">
        <w:rPr>
          <w:rFonts w:ascii="Arial" w:hAnsi="Arial" w:cs="Arial"/>
        </w:rPr>
        <w:t>En el caso de San Andrés Tuxtla, varias viviendas se encuentran a menos de 150 metros del sitio, lo que incrementa la exposición a olores, humo, polvo, roedores y otros vectores, situación que ha sido documentada como de alto riesgo por diferentes organismos internacionales (WHO, 2018). Este contexto subraya la necesidad de realizar un diagnóstico ambiental integral que permita caracterizar los impactos en suelo, agua y salud humana, además de evaluar la percepción social de los habitantes cercanos, dado que la participación comunitaria es fundamental para cualquier proceso de mejora ambiental (Martínez-Bello &amp; Pérez-Jiménez, 2020).</w:t>
      </w:r>
    </w:p>
    <w:p w14:paraId="1EC34BEE" w14:textId="77777777" w:rsidR="007963B7" w:rsidRPr="00F81F29" w:rsidRDefault="007963B7" w:rsidP="007963B7">
      <w:pPr>
        <w:spacing w:line="360" w:lineRule="auto"/>
        <w:jc w:val="both"/>
        <w:rPr>
          <w:rFonts w:ascii="Arial" w:hAnsi="Arial" w:cs="Arial"/>
        </w:rPr>
      </w:pPr>
      <w:r w:rsidRPr="00836EE2">
        <w:rPr>
          <w:rFonts w:ascii="Arial" w:hAnsi="Arial" w:cs="Arial"/>
        </w:rPr>
        <w:lastRenderedPageBreak/>
        <w:t>El presente estudio aborda esta problemática mediante un enfoque mixto que combina análisis fisicoquímicos de agua y suelo, inspecciones de campo y la aplicación de encuestas a pobladores colindantes. Los resultados obtenidos permitirán fundamentar estrategias de mejora, clausura técnica y manejo adecuado del sitio, contribuyendo a la protección ambiental, la salud pública y el cumplimiento de la normativa vigente.</w:t>
      </w:r>
    </w:p>
    <w:p w14:paraId="45449BBD" w14:textId="77777777" w:rsidR="007963B7" w:rsidRPr="00F81F29" w:rsidRDefault="007963B7" w:rsidP="007963B7">
      <w:pPr>
        <w:pStyle w:val="Ttulo1"/>
        <w:numPr>
          <w:ilvl w:val="0"/>
          <w:numId w:val="2"/>
        </w:numPr>
        <w:spacing w:line="480" w:lineRule="auto"/>
        <w:rPr>
          <w:rFonts w:ascii="Arial" w:hAnsi="Arial" w:cs="Arial"/>
          <w:sz w:val="28"/>
          <w:szCs w:val="28"/>
        </w:rPr>
      </w:pPr>
      <w:r w:rsidRPr="003849B9">
        <w:br w:type="page"/>
      </w:r>
      <w:bookmarkStart w:id="5" w:name="_Toc216117463"/>
      <w:r w:rsidRPr="003849B9">
        <w:rPr>
          <w:rFonts w:ascii="Arial" w:hAnsi="Arial" w:cs="Arial"/>
          <w:color w:val="auto"/>
          <w:sz w:val="28"/>
          <w:szCs w:val="28"/>
        </w:rPr>
        <w:lastRenderedPageBreak/>
        <w:t>GENERALIDADES</w:t>
      </w:r>
      <w:bookmarkEnd w:id="5"/>
      <w:r w:rsidRPr="003849B9">
        <w:rPr>
          <w:rFonts w:ascii="Arial" w:hAnsi="Arial" w:cs="Arial"/>
          <w:color w:val="auto"/>
          <w:sz w:val="28"/>
          <w:szCs w:val="28"/>
        </w:rPr>
        <w:t xml:space="preserve"> </w:t>
      </w:r>
    </w:p>
    <w:p w14:paraId="741776ED" w14:textId="77777777" w:rsidR="007963B7" w:rsidRPr="00F81F29" w:rsidRDefault="007963B7" w:rsidP="007963B7">
      <w:pPr>
        <w:pStyle w:val="Ttulo2"/>
        <w:spacing w:line="600" w:lineRule="auto"/>
        <w:jc w:val="both"/>
        <w:rPr>
          <w:rFonts w:ascii="Arial" w:hAnsi="Arial" w:cs="Arial"/>
          <w:color w:val="auto"/>
          <w:sz w:val="22"/>
          <w:szCs w:val="22"/>
        </w:rPr>
      </w:pPr>
      <w:bookmarkStart w:id="6" w:name="_Toc216117464"/>
      <w:r w:rsidRPr="003849B9">
        <w:rPr>
          <w:rFonts w:ascii="Arial" w:hAnsi="Arial" w:cs="Arial"/>
          <w:color w:val="auto"/>
          <w:sz w:val="22"/>
          <w:szCs w:val="22"/>
        </w:rPr>
        <w:t>DESCRIPCIÓN DEL PROBLEMA</w:t>
      </w:r>
      <w:bookmarkEnd w:id="6"/>
    </w:p>
    <w:p w14:paraId="433A5710" w14:textId="77777777" w:rsidR="007963B7" w:rsidRPr="003849B9" w:rsidRDefault="007963B7" w:rsidP="007963B7">
      <w:pPr>
        <w:spacing w:line="360" w:lineRule="auto"/>
        <w:jc w:val="both"/>
        <w:rPr>
          <w:rFonts w:ascii="Arial" w:hAnsi="Arial" w:cs="Arial"/>
        </w:rPr>
      </w:pPr>
      <w:r w:rsidRPr="003849B9">
        <w:rPr>
          <w:rFonts w:ascii="Arial" w:hAnsi="Arial" w:cs="Arial"/>
        </w:rPr>
        <w:t>El municipio de San Andrés Tuxtla, Veracruz, presenta una problemática ambiental relevante asociada al funcionamiento de un basurero a cielo abierto que opera sin cumplir los lineamientos básicos establecidos para la disposición final de residuos sólidos urbanos. De acuerdo con la NOM-083-SEMARNAT-2003, los sitios destinados a la disposición final deben contar con infraestructura de control ambiental como sistemas de captación de lixiviados, manejo de biogás, cobertura diaria y barreras impermeables para evitar la contaminación del suelo y del agua. Sin embargo, en el sitio estudiado se observan múltiples carencias que lo colocan como un tiradero no controlado (SEMARNAT, 2003).</w:t>
      </w:r>
    </w:p>
    <w:p w14:paraId="302AC91F" w14:textId="77777777" w:rsidR="007963B7" w:rsidRPr="003849B9" w:rsidRDefault="007963B7" w:rsidP="007963B7">
      <w:pPr>
        <w:spacing w:line="360" w:lineRule="auto"/>
        <w:jc w:val="both"/>
        <w:rPr>
          <w:rFonts w:ascii="Arial" w:hAnsi="Arial" w:cs="Arial"/>
        </w:rPr>
      </w:pPr>
      <w:r w:rsidRPr="003849B9">
        <w:rPr>
          <w:rFonts w:ascii="Arial" w:hAnsi="Arial" w:cs="Arial"/>
        </w:rPr>
        <w:t>A diferencia de un relleno sanitario, los basureros a cielo abierto carecen de medidas técnicas fundamentales, lo cual aumenta la probabilidad de afectaciones ambientales y sanitarias. Diversos estudios señalan que estos sitios generan lixiviados altamente contaminantes capaces de infiltrar el suelo y llegar a cuerpos de agua subterráneos, afectando la calidad del agua utilizada por comunidades cercanas (Molina-Vera et al., 2020; Aguilar-Virgen et al., 2014). En San Andrés Tuxtla, esta situación resulta especialmente preocupante debido a la presencia de viviendas a escasos metros del basurero, lo que incrementa la exposición directa de los habitantes a contaminantes físicos, químicos y biológicos.</w:t>
      </w:r>
    </w:p>
    <w:p w14:paraId="74726899" w14:textId="77777777" w:rsidR="007963B7" w:rsidRPr="003849B9" w:rsidRDefault="007963B7" w:rsidP="007963B7">
      <w:pPr>
        <w:spacing w:line="360" w:lineRule="auto"/>
        <w:jc w:val="both"/>
        <w:rPr>
          <w:rFonts w:ascii="Arial" w:hAnsi="Arial" w:cs="Arial"/>
        </w:rPr>
      </w:pPr>
      <w:r w:rsidRPr="003849B9">
        <w:rPr>
          <w:rFonts w:ascii="Arial" w:hAnsi="Arial" w:cs="Arial"/>
        </w:rPr>
        <w:t>Uno de los impactos más visibles es la formación constante de malos olores y la proliferación de fauna nociva, como roedores, moscas y perros callejeros, que representan riesgos sanitarios. El Instituto Nacional de Salud Pública (INSP) señala que la cercanía a sitios de disposición no controlada está asociada a mayores probabilidades de enfermedades gastrointestinales, respiratorias e infecciones de piel, debido a la presencia de vectores y agentes patógenos provenientes de los residuos en descomposición (INSP, 2019).</w:t>
      </w:r>
    </w:p>
    <w:p w14:paraId="6423BA94" w14:textId="77777777" w:rsidR="007963B7" w:rsidRPr="003849B9" w:rsidRDefault="007963B7" w:rsidP="007963B7">
      <w:pPr>
        <w:spacing w:line="360" w:lineRule="auto"/>
        <w:jc w:val="both"/>
        <w:rPr>
          <w:rFonts w:ascii="Arial" w:hAnsi="Arial" w:cs="Arial"/>
        </w:rPr>
      </w:pPr>
      <w:r w:rsidRPr="003849B9">
        <w:rPr>
          <w:rFonts w:ascii="Arial" w:hAnsi="Arial" w:cs="Arial"/>
        </w:rPr>
        <w:lastRenderedPageBreak/>
        <w:t>A esto se suma la generación de gases de efecto invernadero, especialmente metano (CH</w:t>
      </w:r>
      <w:r w:rsidRPr="003849B9">
        <w:rPr>
          <w:rFonts w:ascii="Cambria Math" w:hAnsi="Cambria Math" w:cs="Cambria Math"/>
        </w:rPr>
        <w:t>₄</w:t>
      </w:r>
      <w:r w:rsidRPr="003849B9">
        <w:rPr>
          <w:rFonts w:ascii="Arial" w:hAnsi="Arial" w:cs="Arial"/>
        </w:rPr>
        <w:t>), producto de la degradación anaerobia de residuos orgánicos. El Panel Intergubernamental de Cambio Climático (IPCC) destaca que los tiraderos a cielo abierto son fuentes significativas de metano, un gas que tiene un potencial de calentamiento global 28 veces mayor que el CO</w:t>
      </w:r>
      <w:r w:rsidRPr="003849B9">
        <w:rPr>
          <w:rFonts w:ascii="Cambria Math" w:hAnsi="Cambria Math" w:cs="Cambria Math"/>
        </w:rPr>
        <w:t>₂</w:t>
      </w:r>
      <w:r w:rsidRPr="003849B9">
        <w:rPr>
          <w:rFonts w:ascii="Arial" w:hAnsi="Arial" w:cs="Arial"/>
        </w:rPr>
        <w:t xml:space="preserve"> (IPCC, 2014). La ausencia de sistemas de captación y quema controlada incrementa los riesgos de explosiones e incendios, además de contribuir al cambio climático.</w:t>
      </w:r>
    </w:p>
    <w:p w14:paraId="49B9A97D" w14:textId="77777777" w:rsidR="007963B7" w:rsidRPr="003849B9" w:rsidRDefault="007963B7" w:rsidP="007963B7">
      <w:pPr>
        <w:spacing w:line="360" w:lineRule="auto"/>
        <w:jc w:val="both"/>
        <w:rPr>
          <w:rFonts w:ascii="Arial" w:hAnsi="Arial" w:cs="Arial"/>
        </w:rPr>
      </w:pPr>
      <w:r w:rsidRPr="003849B9">
        <w:rPr>
          <w:rFonts w:ascii="Arial" w:hAnsi="Arial" w:cs="Arial"/>
        </w:rPr>
        <w:t>Otra problemática es la mezcla de residuos sin clasificación. En el basurero se observan desechos electrónicos, plásticos, restos de alimentos, materiales de construcción e incluso residuos con características peligrosas. De acuerdo con el Banco Mundial, en países de ingresos medios y bajos, la falta de separación de residuos provoca que materiales peligrosos lleguen a tiraderos no controlados, aumentando la exposición de las comunidades a compuestos tóxicos como metales pesados o sustancias persistentes (Kaza et al., 2018).</w:t>
      </w:r>
    </w:p>
    <w:p w14:paraId="72A80590" w14:textId="77777777" w:rsidR="007963B7" w:rsidRPr="003849B9" w:rsidRDefault="007963B7" w:rsidP="007963B7">
      <w:pPr>
        <w:spacing w:line="360" w:lineRule="auto"/>
        <w:jc w:val="both"/>
        <w:rPr>
          <w:rFonts w:ascii="Arial" w:hAnsi="Arial" w:cs="Arial"/>
        </w:rPr>
      </w:pPr>
      <w:r w:rsidRPr="003849B9">
        <w:rPr>
          <w:rFonts w:ascii="Arial" w:hAnsi="Arial" w:cs="Arial"/>
        </w:rPr>
        <w:t>Socialmente, las viviendas cercanas al tiradero experimentan pérdida de bienestar y degradación de su entorno. Estudios realizados en América Latina muestran que vivir cerca de un basurero abierto genera estigmatización, devaluación del precio de las propiedades, afectaciones psicológicas y disminución de la calidad de vida (Medina, 2019). En San Andrés Tuxtla, los habitantes han expresado preocupación por los impactos en su salud, por la inseguridad generada por la fauna nociva y por la pérdida de áreas verdes.</w:t>
      </w:r>
    </w:p>
    <w:p w14:paraId="32EA4765" w14:textId="77777777" w:rsidR="007963B7" w:rsidRPr="003849B9" w:rsidRDefault="007963B7" w:rsidP="007963B7">
      <w:pPr>
        <w:spacing w:line="360" w:lineRule="auto"/>
        <w:jc w:val="both"/>
        <w:rPr>
          <w:rFonts w:ascii="Arial" w:hAnsi="Arial" w:cs="Arial"/>
        </w:rPr>
      </w:pPr>
      <w:r w:rsidRPr="003849B9">
        <w:rPr>
          <w:rFonts w:ascii="Arial" w:hAnsi="Arial" w:cs="Arial"/>
        </w:rPr>
        <w:t>La ausencia de un programa integral de manejo de residuos sólidos en el municipio ha contribuido a que el basurero crezca sin control, generando microtiraderos alrededor y acumulaciones desordenadas. Actualmente no existe una estrategia formal que incluya acciones como educación ambiental, reciclaje, compostaje o infraestructura adecuada para la disposición final. Esta situación coincide con lo señalado por la Secretaría de Medio Ambiente y Recursos Naturales (SEMARNAT), que advierte que más del 70 % de los municipios en México aún depende de tiraderos a cielo abierto debido a la falta de planificación, recursos financieros y políticas de gestión adecuadas (SEMARNAT, 2021).</w:t>
      </w:r>
    </w:p>
    <w:p w14:paraId="60C1BEB0" w14:textId="77777777" w:rsidR="007963B7" w:rsidRPr="003849B9" w:rsidRDefault="007963B7" w:rsidP="007963B7">
      <w:pPr>
        <w:spacing w:line="360" w:lineRule="auto"/>
        <w:jc w:val="both"/>
        <w:rPr>
          <w:rFonts w:ascii="Arial" w:hAnsi="Arial" w:cs="Arial"/>
        </w:rPr>
      </w:pPr>
      <w:r w:rsidRPr="003849B9">
        <w:rPr>
          <w:rFonts w:ascii="Arial" w:hAnsi="Arial" w:cs="Arial"/>
        </w:rPr>
        <w:lastRenderedPageBreak/>
        <w:t>Por todo lo anterior, resulta necesario realizar un diagnóstico ambiental integral del basurero, considerando sus impactos en suelo, agua, aire y salud humana, además de evaluar la percepción social de los habitantes cercanos. Este diagnóstico permitirá generar propuestas que orienten al municipio hacia prácticas más sostenibles y seguras, contribuyendo a mejorar la calidad ambiental y proteger la salud de la población. Con los equipos disponibles de laboratorio, se pueden analizar parámetros básicos pero relevantes para entender el nivel de afectación y plantear estrategias de manejo adecuadas.</w:t>
      </w:r>
      <w:r w:rsidRPr="003849B9">
        <w:rPr>
          <w:rFonts w:ascii="Arial" w:hAnsi="Arial" w:cs="Arial"/>
        </w:rPr>
        <w:br w:type="page"/>
      </w:r>
    </w:p>
    <w:p w14:paraId="03BD4D58" w14:textId="77777777" w:rsidR="007963B7" w:rsidRPr="00262197" w:rsidRDefault="007963B7" w:rsidP="007963B7">
      <w:pPr>
        <w:pStyle w:val="Ttulo1"/>
        <w:spacing w:line="480" w:lineRule="auto"/>
        <w:rPr>
          <w:rFonts w:ascii="Arial" w:hAnsi="Arial" w:cs="Arial"/>
          <w:color w:val="auto"/>
          <w:sz w:val="28"/>
          <w:szCs w:val="28"/>
        </w:rPr>
      </w:pPr>
      <w:bookmarkStart w:id="7" w:name="_Toc216117465"/>
      <w:r w:rsidRPr="00262197">
        <w:rPr>
          <w:rFonts w:ascii="Arial" w:hAnsi="Arial" w:cs="Arial"/>
          <w:color w:val="auto"/>
          <w:sz w:val="28"/>
          <w:szCs w:val="28"/>
        </w:rPr>
        <w:lastRenderedPageBreak/>
        <w:t>PLANTEAMIENTO DEL PROBLEMA</w:t>
      </w:r>
      <w:bookmarkEnd w:id="7"/>
    </w:p>
    <w:p w14:paraId="104CCF8F" w14:textId="77777777" w:rsidR="007963B7" w:rsidRDefault="007963B7" w:rsidP="007963B7">
      <w:pPr>
        <w:spacing w:line="480" w:lineRule="auto"/>
        <w:jc w:val="both"/>
        <w:rPr>
          <w:rFonts w:ascii="Arial" w:hAnsi="Arial" w:cs="Arial"/>
        </w:rPr>
      </w:pPr>
      <w:r w:rsidRPr="0027598D">
        <w:rPr>
          <w:rFonts w:ascii="Arial" w:hAnsi="Arial" w:cs="Arial"/>
        </w:rPr>
        <w:t>En diversas regiones de México persisten los basureros a cielo abierto debido a la falta de infraestructura adecuada, lo que provoca contaminación del aire, el agua y el suelo (SEMARNAT, 2020). En San Andrés Tuxtla, el sitio estudiado recibe residuos domésticos y comerciales sin separación, compactación ni cobertura, generando riesgo sanitario para los habitantes cercanos (Sánchez &amp; López, 2018).</w:t>
      </w:r>
    </w:p>
    <w:p w14:paraId="6DC36954" w14:textId="77777777" w:rsidR="007963B7" w:rsidRPr="00262197" w:rsidRDefault="007963B7" w:rsidP="007963B7">
      <w:pPr>
        <w:pStyle w:val="Ttulo1"/>
        <w:spacing w:line="480" w:lineRule="auto"/>
        <w:rPr>
          <w:rStyle w:val="Ttulo1Car"/>
          <w:rFonts w:ascii="Arial" w:hAnsi="Arial" w:cs="Arial"/>
          <w:color w:val="auto"/>
          <w:sz w:val="28"/>
          <w:szCs w:val="28"/>
        </w:rPr>
      </w:pPr>
      <w:bookmarkStart w:id="8" w:name="_Toc216117466"/>
      <w:r w:rsidRPr="00262197">
        <w:rPr>
          <w:rFonts w:ascii="Arial" w:hAnsi="Arial" w:cs="Arial"/>
          <w:color w:val="auto"/>
          <w:sz w:val="28"/>
          <w:szCs w:val="28"/>
        </w:rPr>
        <w:t>J</w:t>
      </w:r>
      <w:r w:rsidRPr="00262197">
        <w:rPr>
          <w:rStyle w:val="Ttulo1Car"/>
          <w:rFonts w:ascii="Arial" w:hAnsi="Arial" w:cs="Arial"/>
          <w:color w:val="auto"/>
          <w:sz w:val="28"/>
          <w:szCs w:val="28"/>
        </w:rPr>
        <w:t>USTIFICACIÓN</w:t>
      </w:r>
      <w:bookmarkEnd w:id="8"/>
    </w:p>
    <w:p w14:paraId="7CACA72F" w14:textId="77777777" w:rsidR="007963B7" w:rsidRDefault="007963B7" w:rsidP="007963B7">
      <w:pPr>
        <w:spacing w:line="360" w:lineRule="auto"/>
        <w:jc w:val="both"/>
        <w:rPr>
          <w:rFonts w:ascii="Arial" w:hAnsi="Arial" w:cs="Arial"/>
        </w:rPr>
      </w:pPr>
      <w:r w:rsidRPr="0027598D">
        <w:rPr>
          <w:rFonts w:ascii="Arial" w:hAnsi="Arial" w:cs="Arial"/>
        </w:rPr>
        <w:t>El diagnóstico permite evaluar los impactos ambientales y sociales asociados a la disposición inadecuada de residuos. Según la Ley General para la Prevención y Gestión Integral de los Residuos (LGPGIR), los municipios deben asegurar el manejo adecuado de los RSU (DOF, 2003). Este estudio contribuye a generar información técnica para mejorar la salud pública y cumplir con la normatividad.</w:t>
      </w:r>
    </w:p>
    <w:p w14:paraId="0696B708" w14:textId="77777777" w:rsidR="007963B7" w:rsidRPr="00262197" w:rsidRDefault="007963B7" w:rsidP="007963B7">
      <w:pPr>
        <w:pStyle w:val="Ttulo1"/>
        <w:spacing w:line="480" w:lineRule="auto"/>
        <w:rPr>
          <w:rFonts w:ascii="Arial" w:hAnsi="Arial" w:cs="Arial"/>
          <w:sz w:val="28"/>
          <w:szCs w:val="28"/>
        </w:rPr>
      </w:pPr>
      <w:bookmarkStart w:id="9" w:name="_Toc216117467"/>
      <w:r w:rsidRPr="00262197">
        <w:rPr>
          <w:rFonts w:ascii="Arial" w:hAnsi="Arial" w:cs="Arial"/>
          <w:color w:val="auto"/>
          <w:sz w:val="28"/>
          <w:szCs w:val="28"/>
        </w:rPr>
        <w:t>HIPÓTESIS</w:t>
      </w:r>
      <w:bookmarkEnd w:id="9"/>
    </w:p>
    <w:p w14:paraId="5EF8523F" w14:textId="77777777" w:rsidR="007963B7" w:rsidRPr="00262197" w:rsidRDefault="007963B7" w:rsidP="007963B7">
      <w:pPr>
        <w:pStyle w:val="Prrafodelista"/>
        <w:numPr>
          <w:ilvl w:val="0"/>
          <w:numId w:val="3"/>
        </w:numPr>
        <w:spacing w:line="360" w:lineRule="auto"/>
        <w:jc w:val="both"/>
        <w:rPr>
          <w:rFonts w:ascii="Arial" w:hAnsi="Arial" w:cs="Arial"/>
        </w:rPr>
      </w:pPr>
      <w:r w:rsidRPr="00262197">
        <w:rPr>
          <w:rFonts w:ascii="Arial" w:hAnsi="Arial" w:cs="Arial"/>
        </w:rPr>
        <w:t>Hipótesis nula (H0):</w:t>
      </w:r>
    </w:p>
    <w:p w14:paraId="77781865" w14:textId="77777777" w:rsidR="007963B7" w:rsidRDefault="007963B7" w:rsidP="007963B7">
      <w:pPr>
        <w:spacing w:line="360" w:lineRule="auto"/>
        <w:jc w:val="both"/>
        <w:rPr>
          <w:rFonts w:ascii="Arial" w:hAnsi="Arial" w:cs="Arial"/>
        </w:rPr>
      </w:pPr>
      <w:r w:rsidRPr="00262197">
        <w:rPr>
          <w:rFonts w:ascii="Arial" w:hAnsi="Arial" w:cs="Arial"/>
        </w:rPr>
        <w:t>El basurero no genera impactos ambientales ni efectos sobre la población.</w:t>
      </w:r>
    </w:p>
    <w:p w14:paraId="554CCEE7" w14:textId="77777777" w:rsidR="007963B7" w:rsidRPr="00262197" w:rsidRDefault="007963B7" w:rsidP="007963B7">
      <w:pPr>
        <w:pStyle w:val="Prrafodelista"/>
        <w:numPr>
          <w:ilvl w:val="0"/>
          <w:numId w:val="3"/>
        </w:numPr>
        <w:spacing w:line="360" w:lineRule="auto"/>
        <w:jc w:val="both"/>
        <w:rPr>
          <w:rFonts w:ascii="Arial" w:hAnsi="Arial" w:cs="Arial"/>
        </w:rPr>
      </w:pPr>
      <w:r w:rsidRPr="00262197">
        <w:rPr>
          <w:rFonts w:ascii="Arial" w:hAnsi="Arial" w:cs="Arial"/>
        </w:rPr>
        <w:t>Hipótesis alternativa (H1):</w:t>
      </w:r>
    </w:p>
    <w:p w14:paraId="7EAA69A0" w14:textId="77777777" w:rsidR="007963B7" w:rsidRPr="00262197" w:rsidRDefault="007963B7" w:rsidP="007963B7">
      <w:pPr>
        <w:spacing w:line="360" w:lineRule="auto"/>
        <w:jc w:val="both"/>
        <w:rPr>
          <w:rFonts w:ascii="Arial" w:hAnsi="Arial" w:cs="Arial"/>
        </w:rPr>
      </w:pPr>
      <w:r w:rsidRPr="00262197">
        <w:rPr>
          <w:rFonts w:ascii="Arial" w:hAnsi="Arial" w:cs="Arial"/>
        </w:rPr>
        <w:t xml:space="preserve">El basurero a cielo abierto genera impactos ambientales significativos en el suelo, el aire y la salud de los habitantes </w:t>
      </w:r>
      <w:r>
        <w:rPr>
          <w:rFonts w:ascii="Arial" w:hAnsi="Arial" w:cs="Arial"/>
        </w:rPr>
        <w:t>cercanos.</w:t>
      </w:r>
    </w:p>
    <w:p w14:paraId="6AA32D09" w14:textId="77777777" w:rsidR="007963B7" w:rsidRDefault="007963B7" w:rsidP="007963B7">
      <w:pPr>
        <w:pStyle w:val="Ttulo1"/>
        <w:spacing w:line="480" w:lineRule="auto"/>
        <w:rPr>
          <w:rFonts w:ascii="Arial" w:hAnsi="Arial" w:cs="Arial"/>
        </w:rPr>
      </w:pPr>
      <w:bookmarkStart w:id="10" w:name="_Toc216117468"/>
      <w:r w:rsidRPr="00262197">
        <w:rPr>
          <w:rFonts w:ascii="Arial" w:hAnsi="Arial" w:cs="Arial"/>
          <w:color w:val="auto"/>
          <w:sz w:val="28"/>
          <w:szCs w:val="28"/>
        </w:rPr>
        <w:t>OBJETIVOS</w:t>
      </w:r>
      <w:bookmarkEnd w:id="10"/>
    </w:p>
    <w:p w14:paraId="1103B3AD" w14:textId="77777777" w:rsidR="007963B7" w:rsidRPr="00262197" w:rsidRDefault="007963B7" w:rsidP="007963B7">
      <w:pPr>
        <w:pStyle w:val="Prrafodelista"/>
        <w:numPr>
          <w:ilvl w:val="0"/>
          <w:numId w:val="3"/>
        </w:numPr>
        <w:spacing w:line="360" w:lineRule="auto"/>
        <w:jc w:val="both"/>
        <w:rPr>
          <w:rFonts w:ascii="Arial" w:hAnsi="Arial" w:cs="Arial"/>
        </w:rPr>
      </w:pPr>
      <w:r w:rsidRPr="00262197">
        <w:rPr>
          <w:rFonts w:ascii="Arial" w:hAnsi="Arial" w:cs="Arial"/>
        </w:rPr>
        <w:t>OBJETIVO GENERAL</w:t>
      </w:r>
    </w:p>
    <w:p w14:paraId="56109B8F" w14:textId="77777777" w:rsidR="007963B7" w:rsidRPr="00262197" w:rsidRDefault="007963B7" w:rsidP="007963B7">
      <w:pPr>
        <w:spacing w:line="360" w:lineRule="auto"/>
        <w:jc w:val="both"/>
        <w:rPr>
          <w:rFonts w:ascii="Arial" w:hAnsi="Arial" w:cs="Arial"/>
        </w:rPr>
      </w:pPr>
      <w:r w:rsidRPr="00262197">
        <w:rPr>
          <w:rFonts w:ascii="Arial" w:hAnsi="Arial" w:cs="Arial"/>
        </w:rPr>
        <w:t xml:space="preserve">Realizar un diagnóstico ambiental integral del basurero a cielo abierto de San Andrés Tuxtla, Veracruz, en un periodo de seis meses, para evaluar los impactos </w:t>
      </w:r>
      <w:r w:rsidRPr="00262197">
        <w:rPr>
          <w:rFonts w:ascii="Arial" w:hAnsi="Arial" w:cs="Arial"/>
        </w:rPr>
        <w:lastRenderedPageBreak/>
        <w:t>ambientales generados y proponer un plan de manejo ad</w:t>
      </w:r>
      <w:r>
        <w:rPr>
          <w:rFonts w:ascii="Arial" w:hAnsi="Arial" w:cs="Arial"/>
        </w:rPr>
        <w:t>ecuado de los residuos sólidos.</w:t>
      </w:r>
    </w:p>
    <w:p w14:paraId="562CA121" w14:textId="77777777" w:rsidR="007963B7" w:rsidRPr="00262197" w:rsidRDefault="007963B7" w:rsidP="007963B7">
      <w:pPr>
        <w:pStyle w:val="Prrafodelista"/>
        <w:numPr>
          <w:ilvl w:val="0"/>
          <w:numId w:val="3"/>
        </w:numPr>
        <w:spacing w:line="360" w:lineRule="auto"/>
        <w:jc w:val="both"/>
        <w:rPr>
          <w:rFonts w:ascii="Arial" w:hAnsi="Arial" w:cs="Arial"/>
        </w:rPr>
      </w:pPr>
      <w:r w:rsidRPr="00262197">
        <w:rPr>
          <w:rFonts w:ascii="Arial" w:hAnsi="Arial" w:cs="Arial"/>
        </w:rPr>
        <w:t>OBJETIVOS ESPECÍFICOS</w:t>
      </w:r>
    </w:p>
    <w:p w14:paraId="092E4336" w14:textId="77777777" w:rsidR="007963B7" w:rsidRPr="00262197" w:rsidRDefault="007963B7" w:rsidP="007963B7">
      <w:pPr>
        <w:spacing w:line="360" w:lineRule="auto"/>
        <w:jc w:val="both"/>
        <w:rPr>
          <w:rFonts w:ascii="Arial" w:hAnsi="Arial" w:cs="Arial"/>
        </w:rPr>
      </w:pPr>
      <w:r w:rsidRPr="00262197">
        <w:rPr>
          <w:rFonts w:ascii="Arial" w:hAnsi="Arial" w:cs="Arial"/>
        </w:rPr>
        <w:t>Identificar los tipos y cantidades de resid</w:t>
      </w:r>
      <w:r>
        <w:rPr>
          <w:rFonts w:ascii="Arial" w:hAnsi="Arial" w:cs="Arial"/>
        </w:rPr>
        <w:t>uos depositados en el basurero.</w:t>
      </w:r>
    </w:p>
    <w:p w14:paraId="4ED52863" w14:textId="77777777" w:rsidR="007963B7" w:rsidRPr="00262197" w:rsidRDefault="007963B7" w:rsidP="007963B7">
      <w:pPr>
        <w:spacing w:line="360" w:lineRule="auto"/>
        <w:jc w:val="both"/>
        <w:rPr>
          <w:rFonts w:ascii="Arial" w:hAnsi="Arial" w:cs="Arial"/>
        </w:rPr>
      </w:pPr>
      <w:r w:rsidRPr="00262197">
        <w:rPr>
          <w:rFonts w:ascii="Arial" w:hAnsi="Arial" w:cs="Arial"/>
        </w:rPr>
        <w:t>Evaluar los impactos amb</w:t>
      </w:r>
      <w:r>
        <w:rPr>
          <w:rFonts w:ascii="Arial" w:hAnsi="Arial" w:cs="Arial"/>
        </w:rPr>
        <w:t>ientales en aire, agua y suelo.</w:t>
      </w:r>
    </w:p>
    <w:p w14:paraId="627B3987" w14:textId="77777777" w:rsidR="007963B7" w:rsidRPr="00262197" w:rsidRDefault="007963B7" w:rsidP="007963B7">
      <w:pPr>
        <w:spacing w:line="360" w:lineRule="auto"/>
        <w:jc w:val="both"/>
        <w:rPr>
          <w:rFonts w:ascii="Arial" w:hAnsi="Arial" w:cs="Arial"/>
        </w:rPr>
      </w:pPr>
      <w:r w:rsidRPr="00262197">
        <w:rPr>
          <w:rFonts w:ascii="Arial" w:hAnsi="Arial" w:cs="Arial"/>
        </w:rPr>
        <w:t>Analizar la percepción y afectaciones reportadas por habitant</w:t>
      </w:r>
      <w:r>
        <w:rPr>
          <w:rFonts w:ascii="Arial" w:hAnsi="Arial" w:cs="Arial"/>
        </w:rPr>
        <w:t>es cercanos mediante encuestas.</w:t>
      </w:r>
    </w:p>
    <w:p w14:paraId="2C5AC889" w14:textId="77777777" w:rsidR="007963B7" w:rsidRDefault="007963B7" w:rsidP="007963B7">
      <w:pPr>
        <w:spacing w:line="360" w:lineRule="auto"/>
        <w:jc w:val="both"/>
        <w:rPr>
          <w:rFonts w:ascii="Arial" w:hAnsi="Arial" w:cs="Arial"/>
        </w:rPr>
      </w:pPr>
      <w:r w:rsidRPr="00262197">
        <w:rPr>
          <w:rFonts w:ascii="Arial" w:hAnsi="Arial" w:cs="Arial"/>
        </w:rPr>
        <w:t>Generar una propuesta de manejo ambiental y cierre técnico del tiradero.</w:t>
      </w:r>
    </w:p>
    <w:p w14:paraId="31CBF71A" w14:textId="77777777" w:rsidR="007963B7" w:rsidRPr="00F81F29" w:rsidRDefault="007963B7" w:rsidP="007963B7">
      <w:pPr>
        <w:pStyle w:val="Ttulo1"/>
        <w:spacing w:line="480" w:lineRule="auto"/>
      </w:pPr>
      <w:bookmarkStart w:id="11" w:name="_Toc216117469"/>
      <w:r w:rsidRPr="00F81F29">
        <w:rPr>
          <w:rFonts w:ascii="Arial" w:hAnsi="Arial" w:cs="Arial"/>
          <w:color w:val="auto"/>
          <w:sz w:val="28"/>
          <w:szCs w:val="28"/>
        </w:rPr>
        <w:t>JUSTIFICACIÓN</w:t>
      </w:r>
      <w:bookmarkEnd w:id="11"/>
    </w:p>
    <w:p w14:paraId="78D37749" w14:textId="77777777" w:rsidR="007963B7" w:rsidRPr="00F81F29" w:rsidRDefault="007963B7" w:rsidP="007963B7">
      <w:pPr>
        <w:spacing w:line="360" w:lineRule="auto"/>
        <w:jc w:val="both"/>
        <w:rPr>
          <w:rFonts w:ascii="Arial" w:hAnsi="Arial" w:cs="Arial"/>
        </w:rPr>
      </w:pPr>
      <w:r w:rsidRPr="00F81F29">
        <w:rPr>
          <w:rFonts w:ascii="Arial" w:hAnsi="Arial" w:cs="Arial"/>
        </w:rPr>
        <w:t>Este sitio opera sin cumplir las especificaciones establecidas por la NOM-083-SEMARNAT-2003, la cual exige contar con infraestructura adecuada para el manejo de lixiviados, biogás y control de contaminantes. La falta de estas medidas incrementa el riesgo de contaminación del suelo, cuerpos de agua superficiales y subterráneos, así como la afectación a la salud de las comunid</w:t>
      </w:r>
      <w:r>
        <w:rPr>
          <w:rFonts w:ascii="Arial" w:hAnsi="Arial" w:cs="Arial"/>
        </w:rPr>
        <w:t>ades cercanas (SEMARNAT, 2003).</w:t>
      </w:r>
    </w:p>
    <w:p w14:paraId="6394195D" w14:textId="77777777" w:rsidR="007963B7" w:rsidRPr="00F81F29" w:rsidRDefault="007963B7" w:rsidP="007963B7">
      <w:pPr>
        <w:spacing w:line="360" w:lineRule="auto"/>
        <w:jc w:val="both"/>
        <w:rPr>
          <w:rFonts w:ascii="Arial" w:hAnsi="Arial" w:cs="Arial"/>
        </w:rPr>
      </w:pPr>
      <w:r w:rsidRPr="00F81F29">
        <w:rPr>
          <w:rFonts w:ascii="Arial" w:hAnsi="Arial" w:cs="Arial"/>
        </w:rPr>
        <w:t>En este caso, la relevancia del estudio aumenta porque existen viviendas ubicadas a escasos metros del basurero, lo que implica una exposición diaria y directa a olores, polvo, presencia de fauna nociva y posibles contaminantes químicos. De acuerdo con el Instituto Nacional de Salud Pública (INSP), vivir cerca de tiraderos no controlados incrementa la probabilidad de enfermedades gastrointestinales, respiratorias y dérmicas, especialmente en niños, adultos mayores y personas con sistemas inmunológicos vulnerables (INSP, 2019). Por tanto, comprender el nivel de riesgo al que están expuestos los habitantes es esencial para la toma de decis</w:t>
      </w:r>
      <w:r>
        <w:rPr>
          <w:rFonts w:ascii="Arial" w:hAnsi="Arial" w:cs="Arial"/>
        </w:rPr>
        <w:t>iones municipales y sanitarias.</w:t>
      </w:r>
    </w:p>
    <w:p w14:paraId="439DE9B7" w14:textId="77777777" w:rsidR="007963B7" w:rsidRPr="00F81F29" w:rsidRDefault="007963B7" w:rsidP="007963B7">
      <w:pPr>
        <w:spacing w:line="360" w:lineRule="auto"/>
        <w:jc w:val="both"/>
        <w:rPr>
          <w:rFonts w:ascii="Arial" w:hAnsi="Arial" w:cs="Arial"/>
        </w:rPr>
      </w:pPr>
      <w:r w:rsidRPr="00F81F29">
        <w:rPr>
          <w:rFonts w:ascii="Arial" w:hAnsi="Arial" w:cs="Arial"/>
        </w:rPr>
        <w:t xml:space="preserve">Asimismo, los basureros a cielo abierto generan lixiviados con altas concentraciones de materia orgánica, metales pesados y microorganismos patógenos que pueden infiltrarse hacia el subsuelo. Estudios realizados en México y América Latina </w:t>
      </w:r>
      <w:r w:rsidRPr="00F81F29">
        <w:rPr>
          <w:rFonts w:ascii="Arial" w:hAnsi="Arial" w:cs="Arial"/>
        </w:rPr>
        <w:lastRenderedPageBreak/>
        <w:t>demuestran que la falta de sistemas de impermeabilización y captación en este tipo de sitios deriva en contaminación de mantos acuíferos, disminuyendo su calidad y limitando su uso seguro (Aguilar-Virgen et al., 2014; Molina-Vera et al., 2020). En una región como San Andrés Tuxtla, donde gran parte de las familias depende de pozos y corrientes superficiales, este riesgo se vu</w:t>
      </w:r>
      <w:r>
        <w:rPr>
          <w:rFonts w:ascii="Arial" w:hAnsi="Arial" w:cs="Arial"/>
        </w:rPr>
        <w:t>elve prioritario.</w:t>
      </w:r>
    </w:p>
    <w:p w14:paraId="1C1BDEA9" w14:textId="77777777" w:rsidR="007963B7" w:rsidRPr="00F81F29" w:rsidRDefault="007963B7" w:rsidP="007963B7">
      <w:pPr>
        <w:spacing w:line="360" w:lineRule="auto"/>
        <w:jc w:val="both"/>
        <w:rPr>
          <w:rFonts w:ascii="Arial" w:hAnsi="Arial" w:cs="Arial"/>
        </w:rPr>
      </w:pPr>
      <w:r w:rsidRPr="00F81F29">
        <w:rPr>
          <w:rFonts w:ascii="Arial" w:hAnsi="Arial" w:cs="Arial"/>
        </w:rPr>
        <w:t>Por otro lado, la generación de gases de efecto invernadero como el metano (CH</w:t>
      </w:r>
      <w:r w:rsidRPr="00F81F29">
        <w:rPr>
          <w:rFonts w:ascii="Cambria Math" w:hAnsi="Cambria Math" w:cs="Cambria Math"/>
        </w:rPr>
        <w:t>₄</w:t>
      </w:r>
      <w:r w:rsidRPr="00F81F29">
        <w:rPr>
          <w:rFonts w:ascii="Arial" w:hAnsi="Arial" w:cs="Arial"/>
        </w:rPr>
        <w:t>) es una de las principales preocupaciones ambientales. Según el Panel Intergubernamental de Cambio Climático (IPCC), los tiraderos a cielo abierto constituyen una de las fuentes más importantes de emisiones de metano en países en desarrollo, contribuyendo significativamente al calentamiento global (IPCC, 2014). La ausencia de sistemas de captación y quema controlada en el sitio estudiado agrava este problema, afectando t</w:t>
      </w:r>
      <w:r>
        <w:rPr>
          <w:rFonts w:ascii="Arial" w:hAnsi="Arial" w:cs="Arial"/>
        </w:rPr>
        <w:t>anto a nivel local como global.</w:t>
      </w:r>
    </w:p>
    <w:p w14:paraId="7439B050" w14:textId="77777777" w:rsidR="007963B7" w:rsidRPr="00F81F29" w:rsidRDefault="007963B7" w:rsidP="007963B7">
      <w:pPr>
        <w:spacing w:line="360" w:lineRule="auto"/>
        <w:jc w:val="both"/>
        <w:rPr>
          <w:rFonts w:ascii="Arial" w:hAnsi="Arial" w:cs="Arial"/>
        </w:rPr>
      </w:pPr>
      <w:r w:rsidRPr="00F81F29">
        <w:rPr>
          <w:rFonts w:ascii="Arial" w:hAnsi="Arial" w:cs="Arial"/>
        </w:rPr>
        <w:t>Desde un enfoque social, este estudio es necesario porque permitirá conocer la percepción de los habitantes, su nivel de afectación y las necesidades más apremiantes relacionadas con su bienestar. Investigaciones latinoamericanas muestran que las comunidades cercanas a basureros experimentan pérdida de calidad de vida, estigmatización, afectación emocional y disminución del valor de sus propiedades (Medina, 2019). Contar con datos sociales y ambientales permitirá generar propuestas más integrales y acordes con la real</w:t>
      </w:r>
      <w:r>
        <w:rPr>
          <w:rFonts w:ascii="Arial" w:hAnsi="Arial" w:cs="Arial"/>
        </w:rPr>
        <w:t>idad de las familias afectadas.</w:t>
      </w:r>
    </w:p>
    <w:p w14:paraId="642DF2BC" w14:textId="77777777" w:rsidR="007963B7" w:rsidRPr="00F81F29" w:rsidRDefault="007963B7" w:rsidP="007963B7">
      <w:pPr>
        <w:spacing w:line="360" w:lineRule="auto"/>
        <w:jc w:val="both"/>
        <w:rPr>
          <w:rFonts w:ascii="Arial" w:hAnsi="Arial" w:cs="Arial"/>
        </w:rPr>
      </w:pPr>
      <w:r w:rsidRPr="00F81F29">
        <w:rPr>
          <w:rFonts w:ascii="Arial" w:hAnsi="Arial" w:cs="Arial"/>
        </w:rPr>
        <w:t>Adicionalmente, el municipio de San Andrés Tuxtla enfrenta un desafío creciente en la gestión de residuos sólidos urbanos. México produce más de 120 mil toneladas de basura al día, y más del 70 % de los municipios sigue utilizando tiraderos a cielo abierto (SEMARNAT, 2021). Esto evidencia la necesidad de fortalecer las estrategias locales de gestión, promoviendo prácticas más sostenibles como la separación, reciclaje, compostaje y, en última instancia, la construcci</w:t>
      </w:r>
      <w:r>
        <w:rPr>
          <w:rFonts w:ascii="Arial" w:hAnsi="Arial" w:cs="Arial"/>
        </w:rPr>
        <w:t>ón de infraestructura adecuada.</w:t>
      </w:r>
    </w:p>
    <w:p w14:paraId="51C5F1EF" w14:textId="77777777" w:rsidR="007963B7" w:rsidRPr="00F81F29" w:rsidRDefault="007963B7" w:rsidP="007963B7">
      <w:pPr>
        <w:spacing w:line="360" w:lineRule="auto"/>
        <w:jc w:val="both"/>
        <w:rPr>
          <w:rFonts w:ascii="Arial" w:hAnsi="Arial" w:cs="Arial"/>
        </w:rPr>
      </w:pPr>
      <w:r w:rsidRPr="00F81F29">
        <w:rPr>
          <w:rFonts w:ascii="Arial" w:hAnsi="Arial" w:cs="Arial"/>
        </w:rPr>
        <w:t xml:space="preserve">Realizar un diagnóstico ambiental integral permitirá generar información confiable sobre la condición actual del basurero y sus impactos, utilizando los equipos disponibles en laboratorio (fotómetro, balanza analítica, estufa, autoclave, mufla y </w:t>
      </w:r>
      <w:r w:rsidRPr="00F81F29">
        <w:rPr>
          <w:rFonts w:ascii="Arial" w:hAnsi="Arial" w:cs="Arial"/>
        </w:rPr>
        <w:lastRenderedPageBreak/>
        <w:t>horno), los cuales son suficientes para evaluar parámetros básicos pero relevantes. Los resultados obtenidos servirán como una base técnica para la toma de decisiones municipales, el diseño de programas de remediación y la protecci</w:t>
      </w:r>
      <w:r>
        <w:rPr>
          <w:rFonts w:ascii="Arial" w:hAnsi="Arial" w:cs="Arial"/>
        </w:rPr>
        <w:t>ón de la salud pública.</w:t>
      </w:r>
    </w:p>
    <w:p w14:paraId="31DF3D49" w14:textId="77777777" w:rsidR="007963B7" w:rsidRDefault="007963B7" w:rsidP="007963B7">
      <w:pPr>
        <w:spacing w:line="360" w:lineRule="auto"/>
        <w:jc w:val="both"/>
        <w:rPr>
          <w:rFonts w:ascii="Arial" w:hAnsi="Arial" w:cs="Arial"/>
        </w:rPr>
      </w:pPr>
      <w:r w:rsidRPr="00F81F29">
        <w:rPr>
          <w:rFonts w:ascii="Arial" w:hAnsi="Arial" w:cs="Arial"/>
        </w:rPr>
        <w:t>Finalmente, esta investigación es valiosa porque contribuye al cumplimiento de los Objetivos de Desarrollo Sostenible, especialmente los relacionados con salud y bienestar (ODS 3), agua limpia y saneamiento (ODS 6) y ciudades sostenibles (ODS 11). Proporcionar información científica adaptada a las condiciones locales ayudará a promover mejores prácticas de manejo de residuos y a evitar que esta problemática continúe creciendo en los próximos años.</w:t>
      </w:r>
    </w:p>
    <w:p w14:paraId="5C3EDCBB" w14:textId="77777777" w:rsidR="007963B7" w:rsidRDefault="007963B7" w:rsidP="007963B7">
      <w:pPr>
        <w:spacing w:line="360" w:lineRule="auto"/>
        <w:jc w:val="both"/>
        <w:rPr>
          <w:rFonts w:ascii="Arial" w:hAnsi="Arial" w:cs="Arial"/>
        </w:rPr>
      </w:pPr>
    </w:p>
    <w:p w14:paraId="72A6C926" w14:textId="77777777" w:rsidR="007963B7" w:rsidRDefault="007963B7" w:rsidP="007963B7">
      <w:pPr>
        <w:spacing w:line="360" w:lineRule="auto"/>
        <w:jc w:val="both"/>
        <w:rPr>
          <w:rFonts w:ascii="Arial" w:hAnsi="Arial" w:cs="Arial"/>
        </w:rPr>
      </w:pPr>
    </w:p>
    <w:p w14:paraId="037FA122" w14:textId="77777777" w:rsidR="007963B7" w:rsidRDefault="007963B7" w:rsidP="007963B7">
      <w:pPr>
        <w:spacing w:line="360" w:lineRule="auto"/>
        <w:jc w:val="both"/>
        <w:rPr>
          <w:rFonts w:ascii="Arial" w:hAnsi="Arial" w:cs="Arial"/>
        </w:rPr>
      </w:pPr>
    </w:p>
    <w:p w14:paraId="52553F3C" w14:textId="77777777" w:rsidR="007963B7" w:rsidRDefault="007963B7" w:rsidP="007963B7">
      <w:pPr>
        <w:spacing w:line="360" w:lineRule="auto"/>
        <w:jc w:val="both"/>
        <w:rPr>
          <w:rFonts w:ascii="Arial" w:hAnsi="Arial" w:cs="Arial"/>
        </w:rPr>
      </w:pPr>
    </w:p>
    <w:p w14:paraId="2B67CF3E" w14:textId="77777777" w:rsidR="007963B7" w:rsidRPr="00F81F29" w:rsidRDefault="007963B7" w:rsidP="007963B7">
      <w:pPr>
        <w:pStyle w:val="Ttulo1"/>
        <w:numPr>
          <w:ilvl w:val="0"/>
          <w:numId w:val="2"/>
        </w:numPr>
        <w:spacing w:line="480" w:lineRule="auto"/>
        <w:rPr>
          <w:rFonts w:ascii="Arial" w:hAnsi="Arial" w:cs="Arial"/>
          <w:color w:val="auto"/>
          <w:sz w:val="28"/>
          <w:szCs w:val="28"/>
        </w:rPr>
      </w:pPr>
      <w:bookmarkStart w:id="12" w:name="_Toc216117470"/>
      <w:r w:rsidRPr="00F81F29">
        <w:rPr>
          <w:rFonts w:ascii="Arial" w:hAnsi="Arial" w:cs="Arial"/>
          <w:color w:val="auto"/>
          <w:sz w:val="28"/>
          <w:szCs w:val="28"/>
        </w:rPr>
        <w:t>MARCO TEORICO</w:t>
      </w:r>
      <w:bookmarkEnd w:id="12"/>
    </w:p>
    <w:p w14:paraId="48864D52" w14:textId="77777777" w:rsidR="007963B7" w:rsidRPr="00F81F29" w:rsidRDefault="007963B7" w:rsidP="007963B7">
      <w:pPr>
        <w:pStyle w:val="Ttulo2"/>
        <w:numPr>
          <w:ilvl w:val="1"/>
          <w:numId w:val="2"/>
        </w:numPr>
        <w:spacing w:line="480" w:lineRule="auto"/>
      </w:pPr>
      <w:bookmarkStart w:id="13" w:name="_Toc216117471"/>
      <w:r w:rsidRPr="00F81F29">
        <w:rPr>
          <w:rFonts w:ascii="Arial" w:hAnsi="Arial" w:cs="Arial"/>
          <w:color w:val="auto"/>
        </w:rPr>
        <w:t>ANTEDECENTES</w:t>
      </w:r>
      <w:bookmarkEnd w:id="13"/>
      <w:r>
        <w:t xml:space="preserve"> </w:t>
      </w:r>
    </w:p>
    <w:p w14:paraId="63512DC9" w14:textId="77777777" w:rsidR="007963B7" w:rsidRPr="007D1F25" w:rsidRDefault="007963B7" w:rsidP="007963B7">
      <w:pPr>
        <w:spacing w:line="360" w:lineRule="auto"/>
        <w:jc w:val="both"/>
        <w:rPr>
          <w:rFonts w:ascii="Arial" w:hAnsi="Arial" w:cs="Arial"/>
        </w:rPr>
      </w:pPr>
      <w:r w:rsidRPr="007D1F25">
        <w:rPr>
          <w:rFonts w:ascii="Arial" w:hAnsi="Arial" w:cs="Arial"/>
        </w:rPr>
        <w:t>El problema de los basureros a cielo abierto en México no es reciente; se ha documentado desde las décadas de 1980 y 1990, cuando la urbanización acelerada y la falta de políticas eficaces provocaron que la mayoría de los municipios utilizaran tiraderos sin control ni infraestructura adecuada. Según el Instituto Nacional de Ecología (INE), para el año 1995 más del 90 % de los residuos generados en el país se disponían en tiraderos improvisados, ocasionando contaminación del aire, agua y suelo (INE, 1998). Aunque ha habido avances, las cifras actuales muestran que este problema continúa vigente, especialmente en municipios de tamaño medio como San Andrés Tuxtla.</w:t>
      </w:r>
    </w:p>
    <w:p w14:paraId="3C56608C" w14:textId="77777777" w:rsidR="007963B7" w:rsidRPr="00F81F29" w:rsidRDefault="007963B7" w:rsidP="007963B7">
      <w:pPr>
        <w:spacing w:line="360" w:lineRule="auto"/>
        <w:jc w:val="both"/>
        <w:rPr>
          <w:rFonts w:ascii="Arial" w:hAnsi="Arial" w:cs="Arial"/>
        </w:rPr>
      </w:pPr>
      <w:r w:rsidRPr="00F81F29">
        <w:rPr>
          <w:rFonts w:ascii="Arial" w:hAnsi="Arial" w:cs="Arial"/>
        </w:rPr>
        <w:lastRenderedPageBreak/>
        <w:t>A nivel estatal, Veracruz ha sido señalado como una de las entidades con mayor número de tiraderos a cielo abierto. La Procuraduría Estatal de Protección al Medio Ambiente (PMA) informó que, entre los años 2015 y 2020, existían más de 120 sitios de disposición no controlada, muchos de ellos cercanos a viviendas, zonas agrícolas y cuerpos de agua (PMA Veracruz, 2020). Estos sitios carecen de geomembranas, sistemas de captación de biogás y drenaje pluvial, lo que incrementa la filtración de lixiv</w:t>
      </w:r>
      <w:r>
        <w:rPr>
          <w:rFonts w:ascii="Arial" w:hAnsi="Arial" w:cs="Arial"/>
        </w:rPr>
        <w:t>iados y los riesgos sanitarios.</w:t>
      </w:r>
    </w:p>
    <w:p w14:paraId="58C29D3F" w14:textId="77777777" w:rsidR="007963B7" w:rsidRPr="00F81F29" w:rsidRDefault="007963B7" w:rsidP="007963B7">
      <w:pPr>
        <w:spacing w:line="360" w:lineRule="auto"/>
        <w:jc w:val="both"/>
        <w:rPr>
          <w:rFonts w:ascii="Arial" w:hAnsi="Arial" w:cs="Arial"/>
        </w:rPr>
      </w:pPr>
      <w:r w:rsidRPr="00F81F29">
        <w:rPr>
          <w:rFonts w:ascii="Arial" w:hAnsi="Arial" w:cs="Arial"/>
        </w:rPr>
        <w:t>Diversas investigaciones académicas han documentado los impactos ambientales de estos tiraderos en diferentes regiones del país. Por ejemplo, Aguilar-Virgen et al. (2014) analizaron basureros del norte de México y encontraron que los lixiviados presentaban valores elevados de DBO, DQO, amonio y metales pesados, confirmando el riesgo de infiltración hacia el subsuelo. De manera similar, Mendoza-Carranza et al. (2018) reportaron contaminación de corrientes superficiales debido a escurrimientos provenientes de tiraderos ubicado</w:t>
      </w:r>
      <w:r>
        <w:rPr>
          <w:rFonts w:ascii="Arial" w:hAnsi="Arial" w:cs="Arial"/>
        </w:rPr>
        <w:t>s cerca de comunidades rurales.</w:t>
      </w:r>
    </w:p>
    <w:p w14:paraId="3D17512E" w14:textId="77777777" w:rsidR="007963B7" w:rsidRPr="00F81F29" w:rsidRDefault="007963B7" w:rsidP="007963B7">
      <w:pPr>
        <w:spacing w:line="360" w:lineRule="auto"/>
        <w:jc w:val="both"/>
        <w:rPr>
          <w:rFonts w:ascii="Arial" w:hAnsi="Arial" w:cs="Arial"/>
        </w:rPr>
      </w:pPr>
      <w:r w:rsidRPr="00F81F29">
        <w:rPr>
          <w:rFonts w:ascii="Arial" w:hAnsi="Arial" w:cs="Arial"/>
        </w:rPr>
        <w:t>En el ámbito social, Medina (2019) señala que los habitantes que viven cerca de sitios de disposición final sin control suelen manifestar altos niveles de molestia por olores, pérdida de calidad de vida, estigmatización de la zona y mayor incidencia de enfermedades respiratorias y gastrointestinales. Esta situación se agrava cuando el tiradero se ubica a menos de 500 metros de áreas habitadas, como ocurre en el caso del municipio de San Andrés Tu</w:t>
      </w:r>
      <w:r>
        <w:rPr>
          <w:rFonts w:ascii="Arial" w:hAnsi="Arial" w:cs="Arial"/>
        </w:rPr>
        <w:t>xtla.</w:t>
      </w:r>
    </w:p>
    <w:p w14:paraId="42921CA4" w14:textId="77777777" w:rsidR="007963B7" w:rsidRPr="00F81F29" w:rsidRDefault="007963B7" w:rsidP="007963B7">
      <w:pPr>
        <w:spacing w:line="360" w:lineRule="auto"/>
        <w:jc w:val="both"/>
        <w:rPr>
          <w:rFonts w:ascii="Arial" w:hAnsi="Arial" w:cs="Arial"/>
        </w:rPr>
      </w:pPr>
      <w:r w:rsidRPr="00F81F29">
        <w:rPr>
          <w:rFonts w:ascii="Arial" w:hAnsi="Arial" w:cs="Arial"/>
        </w:rPr>
        <w:t>A nivel internacional, la problemática también es ampliamente conocida. Kaza et al. (2018), en un informe del Banco Mundial, reportan que los países de ingresos medios y bajos siguen dependiendo de tiraderos a cielo abierto debido a la falta de financiamiento y planeación municipal. En América Latina, al menos el 40 % de los residuos se sigue disponiendo sin tratamiento, generando problemas simila</w:t>
      </w:r>
      <w:r>
        <w:rPr>
          <w:rFonts w:ascii="Arial" w:hAnsi="Arial" w:cs="Arial"/>
        </w:rPr>
        <w:t>res a los observados en México.</w:t>
      </w:r>
    </w:p>
    <w:p w14:paraId="7A618BA1" w14:textId="77777777" w:rsidR="007963B7" w:rsidRPr="00F81F29" w:rsidRDefault="007963B7" w:rsidP="007963B7">
      <w:pPr>
        <w:spacing w:line="360" w:lineRule="auto"/>
        <w:jc w:val="both"/>
        <w:rPr>
          <w:rFonts w:ascii="Arial" w:hAnsi="Arial" w:cs="Arial"/>
        </w:rPr>
      </w:pPr>
      <w:r w:rsidRPr="00F81F29">
        <w:rPr>
          <w:rFonts w:ascii="Arial" w:hAnsi="Arial" w:cs="Arial"/>
        </w:rPr>
        <w:t xml:space="preserve">Por otro lado, existen estudios específicos sobre la contaminación del agua por lixiviados. Molina-Vera et al. (2020) documentaron en Ecuador que los lixiviados provenientes de tiraderos improvisados incrementan significativamente la presencia de nitratos, fosfatos, sólidos disueltos y bacterias coliformes, indicadores que suelen </w:t>
      </w:r>
      <w:r w:rsidRPr="00F81F29">
        <w:rPr>
          <w:rFonts w:ascii="Arial" w:hAnsi="Arial" w:cs="Arial"/>
        </w:rPr>
        <w:lastRenderedPageBreak/>
        <w:t>superar los límites establecidos por la normativa para agua potable. Esto coincide con investigaciones realizadas en México por Sánchez-Hernández y Velasco (2019), quienes demostraron que los pozos cercanos a tiraderos presentan menor c</w:t>
      </w:r>
      <w:r>
        <w:rPr>
          <w:rFonts w:ascii="Arial" w:hAnsi="Arial" w:cs="Arial"/>
        </w:rPr>
        <w:t>alidad y requieren tratamiento.</w:t>
      </w:r>
    </w:p>
    <w:p w14:paraId="0B368758" w14:textId="77777777" w:rsidR="007963B7" w:rsidRDefault="007963B7" w:rsidP="007963B7">
      <w:pPr>
        <w:spacing w:line="360" w:lineRule="auto"/>
        <w:jc w:val="both"/>
        <w:rPr>
          <w:rFonts w:ascii="Arial" w:hAnsi="Arial" w:cs="Arial"/>
        </w:rPr>
      </w:pPr>
      <w:r w:rsidRPr="00F81F29">
        <w:rPr>
          <w:rFonts w:ascii="Arial" w:hAnsi="Arial" w:cs="Arial"/>
        </w:rPr>
        <w:t>Finalmente, en la región de Los Tuxtlas, existen antecedentes de problemas de contaminación relacionados con el manejo inadecuado de residuos. Estudios regionales destacan que el crecimiento poblacional, la falta de separación y la insuficiencia de infraestructura municipal han provocado la acumulación de residuos en zonas rurales, afectando suelos, cuerpos de agua y biodiversidad local (Gutiérrez-Ramos et al., 2017). Esto refuerza la importancia de realizar un diagnóstico ambiental en San Andrés Tuxtla para comprender la magnitud de los impactos locales.</w:t>
      </w:r>
    </w:p>
    <w:p w14:paraId="45F2E527" w14:textId="77777777" w:rsidR="007963B7" w:rsidRPr="007D1F25" w:rsidRDefault="007963B7" w:rsidP="007963B7">
      <w:pPr>
        <w:pStyle w:val="Ttulo2"/>
        <w:numPr>
          <w:ilvl w:val="1"/>
          <w:numId w:val="2"/>
        </w:numPr>
        <w:spacing w:line="480" w:lineRule="auto"/>
        <w:rPr>
          <w:rFonts w:ascii="Arial" w:hAnsi="Arial" w:cs="Arial"/>
          <w:color w:val="auto"/>
        </w:rPr>
      </w:pPr>
      <w:bookmarkStart w:id="14" w:name="_Toc216117472"/>
      <w:r w:rsidRPr="007D1F25">
        <w:rPr>
          <w:rFonts w:ascii="Arial" w:hAnsi="Arial" w:cs="Arial"/>
          <w:color w:val="auto"/>
        </w:rPr>
        <w:t>Residuos Sólidos Urbanos (RSU)</w:t>
      </w:r>
      <w:bookmarkEnd w:id="14"/>
    </w:p>
    <w:p w14:paraId="124DED20" w14:textId="77777777" w:rsidR="007963B7" w:rsidRPr="00F81F29" w:rsidRDefault="007963B7" w:rsidP="007963B7">
      <w:pPr>
        <w:spacing w:line="360" w:lineRule="auto"/>
        <w:jc w:val="both"/>
        <w:rPr>
          <w:rFonts w:ascii="Arial" w:hAnsi="Arial" w:cs="Arial"/>
        </w:rPr>
      </w:pPr>
      <w:r w:rsidRPr="00F81F29">
        <w:rPr>
          <w:rFonts w:ascii="Arial" w:hAnsi="Arial" w:cs="Arial"/>
        </w:rPr>
        <w:t>Los residuos sólidos urbanos son materiales generados por actividades domésticas, comerciales e institucionales, cuya composición es variada e incluye plásticos, restos orgánicos, vidrio, papel, textiles y metales. En México, la generación promedio de RSU supera las 120 mil toneladas diarias, con una tendencia creciente asociada al aumento poblacional y a los patrones de consumo (SEMARNAT, 2021). Según el Banco Mundial, la gestión inadecuada de estos residuos es un problema común en países de ingresos medios, donde la falta de infraestructura adecuada deriva en la proliferación de tiraderos a cie</w:t>
      </w:r>
      <w:r>
        <w:rPr>
          <w:rFonts w:ascii="Arial" w:hAnsi="Arial" w:cs="Arial"/>
        </w:rPr>
        <w:t>lo abierto (Kaza et al., 2018).</w:t>
      </w:r>
    </w:p>
    <w:p w14:paraId="528EA3F0" w14:textId="77777777" w:rsidR="007963B7" w:rsidRPr="00A21B5F" w:rsidRDefault="007963B7" w:rsidP="007963B7">
      <w:pPr>
        <w:pStyle w:val="Ttulo2"/>
        <w:numPr>
          <w:ilvl w:val="1"/>
          <w:numId w:val="2"/>
        </w:numPr>
        <w:spacing w:line="480" w:lineRule="auto"/>
        <w:rPr>
          <w:rFonts w:ascii="Arial" w:hAnsi="Arial" w:cs="Arial"/>
          <w:color w:val="auto"/>
        </w:rPr>
      </w:pPr>
      <w:r w:rsidRPr="00A21B5F">
        <w:rPr>
          <w:rFonts w:ascii="Arial" w:hAnsi="Arial" w:cs="Arial"/>
          <w:color w:val="auto"/>
        </w:rPr>
        <w:t xml:space="preserve"> </w:t>
      </w:r>
      <w:bookmarkStart w:id="15" w:name="_Toc216117473"/>
      <w:r w:rsidRPr="00A21B5F">
        <w:rPr>
          <w:rFonts w:ascii="Arial" w:hAnsi="Arial" w:cs="Arial"/>
          <w:color w:val="auto"/>
        </w:rPr>
        <w:t>Basureros a cielo abierto</w:t>
      </w:r>
      <w:bookmarkEnd w:id="15"/>
    </w:p>
    <w:p w14:paraId="45341AAF" w14:textId="77777777" w:rsidR="007963B7" w:rsidRPr="00F81F29" w:rsidRDefault="007963B7" w:rsidP="007963B7">
      <w:pPr>
        <w:spacing w:line="360" w:lineRule="auto"/>
        <w:jc w:val="both"/>
        <w:rPr>
          <w:rFonts w:ascii="Arial" w:hAnsi="Arial" w:cs="Arial"/>
        </w:rPr>
      </w:pPr>
      <w:r w:rsidRPr="00F81F29">
        <w:rPr>
          <w:rFonts w:ascii="Arial" w:hAnsi="Arial" w:cs="Arial"/>
        </w:rPr>
        <w:t xml:space="preserve">Un basurero a cielo abierto es un sitio donde los residuos son depositados directamente sobre el suelo sin compactación, cobertura, impermeabilización o control ambiental. A diferencia de un relleno sanitario, estos sitios no poseen sistemas para la captación de lixiviados o biogás, lo que incrementa de manera significativa los riesgos ambientales y de salud pública (Molina-Vera et al., 2020). </w:t>
      </w:r>
      <w:r w:rsidRPr="00F81F29">
        <w:rPr>
          <w:rFonts w:ascii="Arial" w:hAnsi="Arial" w:cs="Arial"/>
        </w:rPr>
        <w:lastRenderedPageBreak/>
        <w:t>La NOM-083-SEMARNAT-2003 prohíbe explícitamente este tipo de disposición final por lo</w:t>
      </w:r>
      <w:r>
        <w:rPr>
          <w:rFonts w:ascii="Arial" w:hAnsi="Arial" w:cs="Arial"/>
        </w:rPr>
        <w:t>s múltiples impactos asociados.</w:t>
      </w:r>
    </w:p>
    <w:p w14:paraId="7AF08602" w14:textId="77777777" w:rsidR="007963B7" w:rsidRPr="00A21B5F" w:rsidRDefault="007963B7" w:rsidP="007963B7">
      <w:pPr>
        <w:pStyle w:val="Ttulo2"/>
        <w:numPr>
          <w:ilvl w:val="1"/>
          <w:numId w:val="2"/>
        </w:numPr>
        <w:spacing w:line="480" w:lineRule="auto"/>
        <w:rPr>
          <w:rFonts w:ascii="Arial" w:hAnsi="Arial" w:cs="Arial"/>
          <w:color w:val="auto"/>
        </w:rPr>
      </w:pPr>
      <w:bookmarkStart w:id="16" w:name="_Toc216117474"/>
      <w:r w:rsidRPr="00A21B5F">
        <w:rPr>
          <w:rFonts w:ascii="Arial" w:hAnsi="Arial" w:cs="Arial"/>
          <w:color w:val="auto"/>
        </w:rPr>
        <w:t>Impactos ambientales asociados a basureros</w:t>
      </w:r>
      <w:bookmarkEnd w:id="16"/>
    </w:p>
    <w:p w14:paraId="78520424" w14:textId="77777777" w:rsidR="007963B7" w:rsidRPr="00A21B5F" w:rsidRDefault="007963B7" w:rsidP="007963B7">
      <w:pPr>
        <w:pStyle w:val="Ttulo3"/>
        <w:numPr>
          <w:ilvl w:val="2"/>
          <w:numId w:val="2"/>
        </w:numPr>
        <w:spacing w:line="480" w:lineRule="auto"/>
        <w:rPr>
          <w:rFonts w:ascii="Arial" w:hAnsi="Arial" w:cs="Arial"/>
          <w:color w:val="auto"/>
        </w:rPr>
      </w:pPr>
      <w:bookmarkStart w:id="17" w:name="_Toc216117475"/>
      <w:r w:rsidRPr="00A21B5F">
        <w:rPr>
          <w:rFonts w:ascii="Arial" w:hAnsi="Arial" w:cs="Arial"/>
          <w:color w:val="auto"/>
        </w:rPr>
        <w:t>Contaminación del suelo</w:t>
      </w:r>
      <w:bookmarkEnd w:id="17"/>
    </w:p>
    <w:p w14:paraId="7D75DE5F" w14:textId="77777777" w:rsidR="007963B7" w:rsidRPr="00F81F29" w:rsidRDefault="007963B7" w:rsidP="007963B7">
      <w:pPr>
        <w:spacing w:line="360" w:lineRule="auto"/>
        <w:jc w:val="both"/>
        <w:rPr>
          <w:rFonts w:ascii="Arial" w:hAnsi="Arial" w:cs="Arial"/>
        </w:rPr>
      </w:pPr>
      <w:r w:rsidRPr="00F81F29">
        <w:rPr>
          <w:rFonts w:ascii="Arial" w:hAnsi="Arial" w:cs="Arial"/>
        </w:rPr>
        <w:t>Los residuos depositados sin control liberan sustancias tóxicas, incluyendo metales pesados como plomo (Pb), cadmio (Cd), mercurio (Hg) o arsénico (As). Estas sustancias pueden permanecer por años en el suelo, alterando la microbiota, afectando la fertilidad y favoreciendo procesos de degradación física y química (Aguilar-Virgen et al., 2014). La exposición crónica a estos metales puede causar daños neu</w:t>
      </w:r>
      <w:r>
        <w:rPr>
          <w:rFonts w:ascii="Arial" w:hAnsi="Arial" w:cs="Arial"/>
        </w:rPr>
        <w:t>rológicos o renales en humanos.</w:t>
      </w:r>
    </w:p>
    <w:p w14:paraId="2DE0E81C" w14:textId="77777777" w:rsidR="007963B7" w:rsidRPr="00A21B5F" w:rsidRDefault="007963B7" w:rsidP="007963B7">
      <w:pPr>
        <w:pStyle w:val="Ttulo3"/>
        <w:numPr>
          <w:ilvl w:val="2"/>
          <w:numId w:val="2"/>
        </w:numPr>
        <w:spacing w:line="480" w:lineRule="auto"/>
        <w:rPr>
          <w:rFonts w:ascii="Arial" w:hAnsi="Arial" w:cs="Arial"/>
          <w:color w:val="auto"/>
        </w:rPr>
      </w:pPr>
      <w:bookmarkStart w:id="18" w:name="_Toc216117476"/>
      <w:r w:rsidRPr="00A21B5F">
        <w:rPr>
          <w:rFonts w:ascii="Arial" w:hAnsi="Arial" w:cs="Arial"/>
          <w:color w:val="auto"/>
        </w:rPr>
        <w:t>Lixiviados</w:t>
      </w:r>
      <w:bookmarkEnd w:id="18"/>
    </w:p>
    <w:p w14:paraId="28354EEB" w14:textId="77777777" w:rsidR="007963B7" w:rsidRPr="00F81F29" w:rsidRDefault="007963B7" w:rsidP="007963B7">
      <w:pPr>
        <w:spacing w:line="360" w:lineRule="auto"/>
        <w:jc w:val="both"/>
        <w:rPr>
          <w:rFonts w:ascii="Arial" w:hAnsi="Arial" w:cs="Arial"/>
        </w:rPr>
      </w:pPr>
      <w:r w:rsidRPr="00F81F29">
        <w:rPr>
          <w:rFonts w:ascii="Arial" w:hAnsi="Arial" w:cs="Arial"/>
        </w:rPr>
        <w:t>Los lixiviados son líquidos oscuros y altamente contaminantes generados al mezclarse la basura con agua de lluvia o la humedad interna de los residuos orgánicos. Suelen presentar valores elevados de DBO, DQO, turbidez, sólidos disueltos totales, metales pesados y patógenos (Molina-Vera et al., 2020). La infiltración de lixiviados hacia el subsuelo es una de las formas más comunes de contaminación de pozos y mana</w:t>
      </w:r>
      <w:r>
        <w:rPr>
          <w:rFonts w:ascii="Arial" w:hAnsi="Arial" w:cs="Arial"/>
        </w:rPr>
        <w:t>ntiales en comunidades rurales.</w:t>
      </w:r>
    </w:p>
    <w:p w14:paraId="2021518F" w14:textId="77777777" w:rsidR="007963B7" w:rsidRPr="00A21B5F" w:rsidRDefault="007963B7" w:rsidP="007963B7">
      <w:pPr>
        <w:pStyle w:val="Ttulo3"/>
        <w:numPr>
          <w:ilvl w:val="2"/>
          <w:numId w:val="2"/>
        </w:numPr>
        <w:spacing w:line="480" w:lineRule="auto"/>
        <w:rPr>
          <w:rFonts w:ascii="Arial" w:hAnsi="Arial" w:cs="Arial"/>
          <w:color w:val="auto"/>
        </w:rPr>
      </w:pPr>
      <w:bookmarkStart w:id="19" w:name="_Toc216117477"/>
      <w:r w:rsidRPr="00A21B5F">
        <w:rPr>
          <w:rFonts w:ascii="Arial" w:hAnsi="Arial" w:cs="Arial"/>
          <w:color w:val="auto"/>
        </w:rPr>
        <w:t>Emisión de gases</w:t>
      </w:r>
      <w:bookmarkEnd w:id="19"/>
    </w:p>
    <w:p w14:paraId="394299AA" w14:textId="77777777" w:rsidR="007963B7" w:rsidRPr="00F81F29" w:rsidRDefault="007963B7" w:rsidP="007963B7">
      <w:pPr>
        <w:spacing w:line="360" w:lineRule="auto"/>
        <w:jc w:val="both"/>
        <w:rPr>
          <w:rFonts w:ascii="Arial" w:hAnsi="Arial" w:cs="Arial"/>
        </w:rPr>
      </w:pPr>
      <w:r w:rsidRPr="00F81F29">
        <w:rPr>
          <w:rFonts w:ascii="Arial" w:hAnsi="Arial" w:cs="Arial"/>
        </w:rPr>
        <w:t>La descomposición anaerobia de la fracción orgánica genera gases como metano (CH</w:t>
      </w:r>
      <w:r w:rsidRPr="00F81F29">
        <w:rPr>
          <w:rFonts w:ascii="Cambria Math" w:hAnsi="Cambria Math" w:cs="Cambria Math"/>
        </w:rPr>
        <w:t>₄</w:t>
      </w:r>
      <w:r w:rsidRPr="00F81F29">
        <w:rPr>
          <w:rFonts w:ascii="Arial" w:hAnsi="Arial" w:cs="Arial"/>
        </w:rPr>
        <w:t>), dióxido de carbono (CO</w:t>
      </w:r>
      <w:r w:rsidRPr="00F81F29">
        <w:rPr>
          <w:rFonts w:ascii="Cambria Math" w:hAnsi="Cambria Math" w:cs="Cambria Math"/>
        </w:rPr>
        <w:t>₂</w:t>
      </w:r>
      <w:r w:rsidRPr="00F81F29">
        <w:rPr>
          <w:rFonts w:ascii="Arial" w:hAnsi="Arial" w:cs="Arial"/>
        </w:rPr>
        <w:t>) y compuestos aromáticos volátiles. El metano es especialmente importante porque su potencial de calentamiento global es 28 veces mayor que el del CO</w:t>
      </w:r>
      <w:r w:rsidRPr="00F81F29">
        <w:rPr>
          <w:rFonts w:ascii="Cambria Math" w:hAnsi="Cambria Math" w:cs="Cambria Math"/>
        </w:rPr>
        <w:t>₂</w:t>
      </w:r>
      <w:r w:rsidRPr="00F81F29">
        <w:rPr>
          <w:rFonts w:ascii="Arial" w:hAnsi="Arial" w:cs="Arial"/>
        </w:rPr>
        <w:t xml:space="preserve"> (IPCC, 2014). Por ello, los basureros a cielo abierto son considerados fuentes importantes de emisiones contamin</w:t>
      </w:r>
      <w:r>
        <w:rPr>
          <w:rFonts w:ascii="Arial" w:hAnsi="Arial" w:cs="Arial"/>
        </w:rPr>
        <w:t>antes.</w:t>
      </w:r>
    </w:p>
    <w:p w14:paraId="4B0DE9DF" w14:textId="77777777" w:rsidR="007963B7" w:rsidRPr="00A21B5F" w:rsidRDefault="007963B7" w:rsidP="007963B7">
      <w:pPr>
        <w:pStyle w:val="Ttulo3"/>
        <w:numPr>
          <w:ilvl w:val="2"/>
          <w:numId w:val="2"/>
        </w:numPr>
        <w:spacing w:line="480" w:lineRule="auto"/>
        <w:rPr>
          <w:rFonts w:ascii="Arial" w:hAnsi="Arial" w:cs="Arial"/>
          <w:color w:val="auto"/>
        </w:rPr>
      </w:pPr>
      <w:bookmarkStart w:id="20" w:name="_Toc216117478"/>
      <w:r w:rsidRPr="00A21B5F">
        <w:rPr>
          <w:rFonts w:ascii="Arial" w:hAnsi="Arial" w:cs="Arial"/>
          <w:color w:val="auto"/>
        </w:rPr>
        <w:t>Fauna nociva</w:t>
      </w:r>
      <w:bookmarkEnd w:id="20"/>
    </w:p>
    <w:p w14:paraId="6FD1E50E" w14:textId="77777777" w:rsidR="007963B7" w:rsidRPr="00F81F29" w:rsidRDefault="007963B7" w:rsidP="007963B7">
      <w:pPr>
        <w:spacing w:line="360" w:lineRule="auto"/>
        <w:jc w:val="both"/>
        <w:rPr>
          <w:rFonts w:ascii="Arial" w:hAnsi="Arial" w:cs="Arial"/>
        </w:rPr>
      </w:pPr>
      <w:r w:rsidRPr="00F81F29">
        <w:rPr>
          <w:rFonts w:ascii="Arial" w:hAnsi="Arial" w:cs="Arial"/>
        </w:rPr>
        <w:t xml:space="preserve">Los residuos orgánicos atraen roedores, moscas, cucarachas, zopilotes y perros callejeros, que actúan como vectores de enfermedades gastrointestinales y </w:t>
      </w:r>
      <w:r w:rsidRPr="00F81F29">
        <w:rPr>
          <w:rFonts w:ascii="Arial" w:hAnsi="Arial" w:cs="Arial"/>
        </w:rPr>
        <w:lastRenderedPageBreak/>
        <w:t>parasitarias. El Instituto Nacional de Salud Pública destaca que la presencia de esta fauna incrementa los riesgos sanitarios en com</w:t>
      </w:r>
      <w:r>
        <w:rPr>
          <w:rFonts w:ascii="Arial" w:hAnsi="Arial" w:cs="Arial"/>
        </w:rPr>
        <w:t>unidades cercanas (INSP, 2019).</w:t>
      </w:r>
    </w:p>
    <w:p w14:paraId="624D2A24" w14:textId="77777777" w:rsidR="007963B7" w:rsidRPr="00F81F29" w:rsidRDefault="007963B7" w:rsidP="007963B7">
      <w:pPr>
        <w:spacing w:line="360" w:lineRule="auto"/>
        <w:jc w:val="both"/>
        <w:rPr>
          <w:rFonts w:ascii="Arial" w:hAnsi="Arial" w:cs="Arial"/>
        </w:rPr>
      </w:pPr>
      <w:r>
        <w:rPr>
          <w:rFonts w:ascii="Arial" w:hAnsi="Arial" w:cs="Arial"/>
        </w:rPr>
        <w:t>2.4 Impactos en la salud humana</w:t>
      </w:r>
    </w:p>
    <w:p w14:paraId="4556A22F" w14:textId="77777777" w:rsidR="007963B7" w:rsidRPr="00F81F29" w:rsidRDefault="007963B7" w:rsidP="007963B7">
      <w:pPr>
        <w:spacing w:line="360" w:lineRule="auto"/>
        <w:jc w:val="both"/>
        <w:rPr>
          <w:rFonts w:ascii="Arial" w:hAnsi="Arial" w:cs="Arial"/>
        </w:rPr>
      </w:pPr>
      <w:r w:rsidRPr="00F81F29">
        <w:rPr>
          <w:rFonts w:ascii="Arial" w:hAnsi="Arial" w:cs="Arial"/>
        </w:rPr>
        <w:t xml:space="preserve">Diversos estudios señalan que vivir cerca de basureros aumenta la probabilidad de enfermedades respiratorias, gastrointestinales, de piel y afectaciones psicológicas debido a olores y presencia de vectores (Medina, 2019). Los grupos más vulnerables son los niños </w:t>
      </w:r>
      <w:r>
        <w:rPr>
          <w:rFonts w:ascii="Arial" w:hAnsi="Arial" w:cs="Arial"/>
        </w:rPr>
        <w:t>pequeños y los adultos mayores.</w:t>
      </w:r>
    </w:p>
    <w:p w14:paraId="2798CFA0" w14:textId="77777777" w:rsidR="007963B7" w:rsidRPr="00A21B5F" w:rsidRDefault="007963B7" w:rsidP="007963B7">
      <w:pPr>
        <w:pStyle w:val="Ttulo2"/>
        <w:numPr>
          <w:ilvl w:val="1"/>
          <w:numId w:val="2"/>
        </w:numPr>
        <w:spacing w:line="480" w:lineRule="auto"/>
        <w:rPr>
          <w:rFonts w:ascii="Arial" w:hAnsi="Arial" w:cs="Arial"/>
          <w:color w:val="auto"/>
        </w:rPr>
      </w:pPr>
      <w:bookmarkStart w:id="21" w:name="_Toc216117479"/>
      <w:r w:rsidRPr="00A21B5F">
        <w:rPr>
          <w:rFonts w:ascii="Arial" w:hAnsi="Arial" w:cs="Arial"/>
          <w:color w:val="auto"/>
        </w:rPr>
        <w:t>Percepción social y calidad de vida</w:t>
      </w:r>
      <w:bookmarkEnd w:id="21"/>
    </w:p>
    <w:p w14:paraId="2C61EBD7" w14:textId="77777777" w:rsidR="007963B7" w:rsidRPr="00F81F29" w:rsidRDefault="007963B7" w:rsidP="007963B7">
      <w:pPr>
        <w:spacing w:line="360" w:lineRule="auto"/>
        <w:jc w:val="both"/>
        <w:rPr>
          <w:rFonts w:ascii="Arial" w:hAnsi="Arial" w:cs="Arial"/>
        </w:rPr>
      </w:pPr>
      <w:r w:rsidRPr="00F81F29">
        <w:rPr>
          <w:rFonts w:ascii="Arial" w:hAnsi="Arial" w:cs="Arial"/>
        </w:rPr>
        <w:t>La percepción ciudadana es un elemento clave en el diagnóstico ambiental. La cercanía a tiraderos suele generar molestia, estrés, pérdida del valor de propiedades y sensación de abandono institucional. La recopilación de estas percepciones ayuda a orientar propuestas más adaptadas al</w:t>
      </w:r>
      <w:r>
        <w:rPr>
          <w:rFonts w:ascii="Arial" w:hAnsi="Arial" w:cs="Arial"/>
        </w:rPr>
        <w:t xml:space="preserve"> contexto local (Medina, 2019).</w:t>
      </w:r>
    </w:p>
    <w:p w14:paraId="43A17238" w14:textId="77777777" w:rsidR="007963B7" w:rsidRPr="00A21B5F" w:rsidRDefault="007963B7" w:rsidP="007963B7">
      <w:pPr>
        <w:pStyle w:val="Ttulo2"/>
        <w:numPr>
          <w:ilvl w:val="1"/>
          <w:numId w:val="2"/>
        </w:numPr>
        <w:spacing w:line="480" w:lineRule="auto"/>
        <w:rPr>
          <w:rFonts w:ascii="Arial" w:hAnsi="Arial" w:cs="Arial"/>
          <w:color w:val="auto"/>
        </w:rPr>
      </w:pPr>
      <w:bookmarkStart w:id="22" w:name="_Toc216117480"/>
      <w:r w:rsidRPr="00A21B5F">
        <w:rPr>
          <w:rFonts w:ascii="Arial" w:hAnsi="Arial" w:cs="Arial"/>
          <w:color w:val="auto"/>
        </w:rPr>
        <w:t>Gestión Integral de Residuos</w:t>
      </w:r>
      <w:bookmarkEnd w:id="22"/>
    </w:p>
    <w:p w14:paraId="23A7A364" w14:textId="77777777" w:rsidR="007963B7" w:rsidRDefault="007963B7" w:rsidP="007963B7">
      <w:pPr>
        <w:spacing w:line="360" w:lineRule="auto"/>
        <w:jc w:val="both"/>
        <w:rPr>
          <w:rFonts w:ascii="Arial" w:hAnsi="Arial" w:cs="Arial"/>
        </w:rPr>
      </w:pPr>
      <w:r w:rsidRPr="00F81F29">
        <w:rPr>
          <w:rFonts w:ascii="Arial" w:hAnsi="Arial" w:cs="Arial"/>
        </w:rPr>
        <w:t>El manejo adecuado de RSU incluye separación, recolección, reciclaje, compostaje y disposición final segura. La implementación de la economía circular y la reducción de residuos es fundamental para disminuir los impactos ambientales (SEMARNAT, 2021). Para municipios pequeños, como San Andrés Tuxtla, la educación ambiental y la clasificación de residuos son pilares clave.</w:t>
      </w:r>
    </w:p>
    <w:p w14:paraId="7133ED05" w14:textId="77777777" w:rsidR="007963B7" w:rsidRPr="006B31C1" w:rsidRDefault="007963B7" w:rsidP="007963B7">
      <w:pPr>
        <w:pStyle w:val="Ttulo1"/>
        <w:numPr>
          <w:ilvl w:val="0"/>
          <w:numId w:val="2"/>
        </w:numPr>
        <w:spacing w:line="480" w:lineRule="auto"/>
        <w:rPr>
          <w:rFonts w:ascii="Arial" w:hAnsi="Arial" w:cs="Arial"/>
          <w:color w:val="auto"/>
          <w:sz w:val="28"/>
          <w:szCs w:val="28"/>
        </w:rPr>
      </w:pPr>
      <w:bookmarkStart w:id="23" w:name="_Toc216117481"/>
      <w:r w:rsidRPr="006B31C1">
        <w:rPr>
          <w:rFonts w:ascii="Arial" w:hAnsi="Arial" w:cs="Arial"/>
          <w:color w:val="auto"/>
          <w:sz w:val="28"/>
          <w:szCs w:val="28"/>
        </w:rPr>
        <w:t>METO</w:t>
      </w:r>
      <w:r>
        <w:rPr>
          <w:rFonts w:ascii="Arial" w:hAnsi="Arial" w:cs="Arial"/>
          <w:color w:val="auto"/>
          <w:sz w:val="28"/>
          <w:szCs w:val="28"/>
        </w:rPr>
        <w:t>DOLOGÍA</w:t>
      </w:r>
      <w:bookmarkEnd w:id="23"/>
      <w:r>
        <w:rPr>
          <w:rFonts w:ascii="Arial" w:hAnsi="Arial" w:cs="Arial"/>
          <w:color w:val="auto"/>
          <w:sz w:val="28"/>
          <w:szCs w:val="28"/>
        </w:rPr>
        <w:t xml:space="preserve"> </w:t>
      </w:r>
    </w:p>
    <w:p w14:paraId="7018D3C5" w14:textId="77777777" w:rsidR="007963B7" w:rsidRDefault="007963B7" w:rsidP="007963B7">
      <w:pPr>
        <w:pStyle w:val="Ttulo2"/>
        <w:numPr>
          <w:ilvl w:val="1"/>
          <w:numId w:val="2"/>
        </w:numPr>
        <w:spacing w:line="480" w:lineRule="auto"/>
        <w:rPr>
          <w:rFonts w:ascii="Arial" w:hAnsi="Arial" w:cs="Arial"/>
          <w:color w:val="auto"/>
        </w:rPr>
      </w:pPr>
      <w:bookmarkStart w:id="24" w:name="_Toc216117482"/>
      <w:r>
        <w:rPr>
          <w:rFonts w:ascii="Arial" w:hAnsi="Arial" w:cs="Arial"/>
          <w:color w:val="auto"/>
        </w:rPr>
        <w:t>Cronograma de actividades con un periodo de 6 meses.</w:t>
      </w:r>
      <w:bookmarkEnd w:id="24"/>
    </w:p>
    <w:tbl>
      <w:tblPr>
        <w:tblStyle w:val="Tablaconcuadrcula"/>
        <w:tblW w:w="9592" w:type="dxa"/>
        <w:tblLook w:val="04A0" w:firstRow="1" w:lastRow="0" w:firstColumn="1" w:lastColumn="0" w:noHBand="0" w:noVBand="1"/>
      </w:tblPr>
      <w:tblGrid>
        <w:gridCol w:w="1376"/>
        <w:gridCol w:w="336"/>
        <w:gridCol w:w="336"/>
        <w:gridCol w:w="336"/>
        <w:gridCol w:w="336"/>
        <w:gridCol w:w="336"/>
        <w:gridCol w:w="336"/>
        <w:gridCol w:w="336"/>
        <w:gridCol w:w="336"/>
        <w:gridCol w:w="336"/>
        <w:gridCol w:w="336"/>
        <w:gridCol w:w="336"/>
        <w:gridCol w:w="336"/>
        <w:gridCol w:w="336"/>
        <w:gridCol w:w="488"/>
        <w:gridCol w:w="336"/>
        <w:gridCol w:w="336"/>
        <w:gridCol w:w="336"/>
        <w:gridCol w:w="336"/>
        <w:gridCol w:w="336"/>
        <w:gridCol w:w="336"/>
        <w:gridCol w:w="336"/>
        <w:gridCol w:w="336"/>
        <w:gridCol w:w="336"/>
        <w:gridCol w:w="336"/>
      </w:tblGrid>
      <w:tr w:rsidR="007963B7" w:rsidRPr="00EC3C38" w14:paraId="12BFBC45" w14:textId="77777777" w:rsidTr="00275F66">
        <w:trPr>
          <w:trHeight w:val="414"/>
        </w:trPr>
        <w:tc>
          <w:tcPr>
            <w:tcW w:w="0" w:type="auto"/>
            <w:vMerge w:val="restart"/>
          </w:tcPr>
          <w:p w14:paraId="03812F9F" w14:textId="77777777" w:rsidR="007963B7" w:rsidRPr="00EC3C38" w:rsidRDefault="007963B7" w:rsidP="00275F66">
            <w:pPr>
              <w:jc w:val="center"/>
              <w:rPr>
                <w:rFonts w:ascii="Times New Roman" w:eastAsia="Times New Roman" w:hAnsi="Times New Roman" w:cs="Times New Roman"/>
                <w:b/>
                <w:bCs/>
                <w:sz w:val="24"/>
                <w:szCs w:val="24"/>
                <w:lang w:eastAsia="es-MX"/>
              </w:rPr>
            </w:pPr>
            <w:r w:rsidRPr="00EC3C38">
              <w:rPr>
                <w:rFonts w:ascii="Times New Roman" w:eastAsia="Times New Roman" w:hAnsi="Times New Roman" w:cs="Times New Roman"/>
                <w:b/>
                <w:bCs/>
                <w:sz w:val="24"/>
                <w:szCs w:val="24"/>
                <w:lang w:eastAsia="es-MX"/>
              </w:rPr>
              <w:t>Actividad</w:t>
            </w:r>
          </w:p>
        </w:tc>
        <w:tc>
          <w:tcPr>
            <w:tcW w:w="8215" w:type="dxa"/>
            <w:gridSpan w:val="24"/>
          </w:tcPr>
          <w:p w14:paraId="0E0C8E67" w14:textId="77777777" w:rsidR="007963B7" w:rsidRPr="00EC3C38"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Tiempo de duración</w:t>
            </w:r>
          </w:p>
        </w:tc>
      </w:tr>
      <w:tr w:rsidR="007963B7" w:rsidRPr="00EC3C38" w14:paraId="4790A96C" w14:textId="77777777" w:rsidTr="00275F66">
        <w:trPr>
          <w:trHeight w:val="435"/>
        </w:trPr>
        <w:tc>
          <w:tcPr>
            <w:tcW w:w="0" w:type="auto"/>
            <w:vMerge/>
            <w:hideMark/>
          </w:tcPr>
          <w:p w14:paraId="60A6550B" w14:textId="77777777" w:rsidR="007963B7" w:rsidRPr="00EC3C38" w:rsidRDefault="007963B7" w:rsidP="00275F66">
            <w:pPr>
              <w:jc w:val="center"/>
              <w:rPr>
                <w:rFonts w:ascii="Times New Roman" w:eastAsia="Times New Roman" w:hAnsi="Times New Roman" w:cs="Times New Roman"/>
                <w:b/>
                <w:bCs/>
                <w:sz w:val="24"/>
                <w:szCs w:val="24"/>
                <w:lang w:eastAsia="es-MX"/>
              </w:rPr>
            </w:pPr>
          </w:p>
        </w:tc>
        <w:tc>
          <w:tcPr>
            <w:tcW w:w="0" w:type="auto"/>
            <w:gridSpan w:val="4"/>
            <w:hideMark/>
          </w:tcPr>
          <w:p w14:paraId="681966C1" w14:textId="77777777" w:rsidR="007963B7" w:rsidRPr="00EC3C38"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Ago</w:t>
            </w:r>
          </w:p>
        </w:tc>
        <w:tc>
          <w:tcPr>
            <w:tcW w:w="0" w:type="auto"/>
            <w:gridSpan w:val="4"/>
            <w:hideMark/>
          </w:tcPr>
          <w:p w14:paraId="3187D933" w14:textId="77777777" w:rsidR="007963B7" w:rsidRPr="00EC3C38"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Sep</w:t>
            </w:r>
          </w:p>
        </w:tc>
        <w:tc>
          <w:tcPr>
            <w:tcW w:w="0" w:type="auto"/>
            <w:gridSpan w:val="4"/>
            <w:hideMark/>
          </w:tcPr>
          <w:p w14:paraId="43A44042" w14:textId="77777777" w:rsidR="007963B7" w:rsidRPr="00EC3C38"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Oct</w:t>
            </w:r>
          </w:p>
        </w:tc>
        <w:tc>
          <w:tcPr>
            <w:tcW w:w="1495" w:type="dxa"/>
            <w:gridSpan w:val="4"/>
            <w:hideMark/>
          </w:tcPr>
          <w:p w14:paraId="0F420FCD" w14:textId="77777777" w:rsidR="007963B7" w:rsidRPr="00EC3C38"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Nov</w:t>
            </w:r>
          </w:p>
        </w:tc>
        <w:tc>
          <w:tcPr>
            <w:tcW w:w="0" w:type="auto"/>
            <w:gridSpan w:val="4"/>
            <w:hideMark/>
          </w:tcPr>
          <w:p w14:paraId="7464ED8E" w14:textId="77777777" w:rsidR="007963B7" w:rsidRPr="00EC3C38"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Dic</w:t>
            </w:r>
          </w:p>
        </w:tc>
        <w:tc>
          <w:tcPr>
            <w:tcW w:w="0" w:type="auto"/>
            <w:gridSpan w:val="4"/>
            <w:hideMark/>
          </w:tcPr>
          <w:p w14:paraId="5EFA68BB" w14:textId="77777777" w:rsidR="007963B7" w:rsidRPr="00EC3C38"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Ene</w:t>
            </w:r>
          </w:p>
        </w:tc>
      </w:tr>
      <w:tr w:rsidR="007963B7" w:rsidRPr="00EC3C38" w14:paraId="2367670B" w14:textId="77777777" w:rsidTr="00275F66">
        <w:trPr>
          <w:trHeight w:val="425"/>
        </w:trPr>
        <w:tc>
          <w:tcPr>
            <w:tcW w:w="0" w:type="auto"/>
            <w:vMerge/>
          </w:tcPr>
          <w:p w14:paraId="13C065C2" w14:textId="77777777" w:rsidR="007963B7" w:rsidRPr="00EC3C38" w:rsidRDefault="007963B7" w:rsidP="00275F66">
            <w:pPr>
              <w:jc w:val="center"/>
              <w:rPr>
                <w:rFonts w:ascii="Times New Roman" w:eastAsia="Times New Roman" w:hAnsi="Times New Roman" w:cs="Times New Roman"/>
                <w:b/>
                <w:bCs/>
                <w:sz w:val="24"/>
                <w:szCs w:val="24"/>
                <w:lang w:eastAsia="es-MX"/>
              </w:rPr>
            </w:pPr>
          </w:p>
        </w:tc>
        <w:tc>
          <w:tcPr>
            <w:tcW w:w="336" w:type="dxa"/>
          </w:tcPr>
          <w:p w14:paraId="570C8EEE"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1</w:t>
            </w:r>
          </w:p>
        </w:tc>
        <w:tc>
          <w:tcPr>
            <w:tcW w:w="336" w:type="dxa"/>
          </w:tcPr>
          <w:p w14:paraId="17D416EE"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2</w:t>
            </w:r>
          </w:p>
        </w:tc>
        <w:tc>
          <w:tcPr>
            <w:tcW w:w="0" w:type="auto"/>
          </w:tcPr>
          <w:p w14:paraId="3E807377"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3</w:t>
            </w:r>
          </w:p>
        </w:tc>
        <w:tc>
          <w:tcPr>
            <w:tcW w:w="0" w:type="auto"/>
          </w:tcPr>
          <w:p w14:paraId="60DA6F40"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4</w:t>
            </w:r>
          </w:p>
        </w:tc>
        <w:tc>
          <w:tcPr>
            <w:tcW w:w="0" w:type="auto"/>
          </w:tcPr>
          <w:p w14:paraId="36EACDFB"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1</w:t>
            </w:r>
          </w:p>
        </w:tc>
        <w:tc>
          <w:tcPr>
            <w:tcW w:w="0" w:type="auto"/>
          </w:tcPr>
          <w:p w14:paraId="68ECE6F4"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2</w:t>
            </w:r>
          </w:p>
        </w:tc>
        <w:tc>
          <w:tcPr>
            <w:tcW w:w="0" w:type="auto"/>
          </w:tcPr>
          <w:p w14:paraId="63651780"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3</w:t>
            </w:r>
          </w:p>
        </w:tc>
        <w:tc>
          <w:tcPr>
            <w:tcW w:w="0" w:type="auto"/>
          </w:tcPr>
          <w:p w14:paraId="384362D1"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4</w:t>
            </w:r>
          </w:p>
        </w:tc>
        <w:tc>
          <w:tcPr>
            <w:tcW w:w="0" w:type="auto"/>
          </w:tcPr>
          <w:p w14:paraId="0C32B330"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1</w:t>
            </w:r>
          </w:p>
        </w:tc>
        <w:tc>
          <w:tcPr>
            <w:tcW w:w="0" w:type="auto"/>
          </w:tcPr>
          <w:p w14:paraId="1010E1F3"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2</w:t>
            </w:r>
          </w:p>
        </w:tc>
        <w:tc>
          <w:tcPr>
            <w:tcW w:w="0" w:type="auto"/>
          </w:tcPr>
          <w:p w14:paraId="72B8F2E1"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3</w:t>
            </w:r>
          </w:p>
        </w:tc>
        <w:tc>
          <w:tcPr>
            <w:tcW w:w="0" w:type="auto"/>
          </w:tcPr>
          <w:p w14:paraId="3C4A8625"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4</w:t>
            </w:r>
          </w:p>
        </w:tc>
        <w:tc>
          <w:tcPr>
            <w:tcW w:w="0" w:type="auto"/>
          </w:tcPr>
          <w:p w14:paraId="1208FC35"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1</w:t>
            </w:r>
          </w:p>
        </w:tc>
        <w:tc>
          <w:tcPr>
            <w:tcW w:w="488" w:type="dxa"/>
          </w:tcPr>
          <w:p w14:paraId="7DC02AA8"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2</w:t>
            </w:r>
          </w:p>
        </w:tc>
        <w:tc>
          <w:tcPr>
            <w:tcW w:w="0" w:type="auto"/>
          </w:tcPr>
          <w:p w14:paraId="50317215"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3</w:t>
            </w:r>
          </w:p>
        </w:tc>
        <w:tc>
          <w:tcPr>
            <w:tcW w:w="0" w:type="auto"/>
          </w:tcPr>
          <w:p w14:paraId="13F25DA2"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4</w:t>
            </w:r>
          </w:p>
        </w:tc>
        <w:tc>
          <w:tcPr>
            <w:tcW w:w="0" w:type="auto"/>
          </w:tcPr>
          <w:p w14:paraId="53FEC6B3"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1</w:t>
            </w:r>
          </w:p>
        </w:tc>
        <w:tc>
          <w:tcPr>
            <w:tcW w:w="0" w:type="auto"/>
          </w:tcPr>
          <w:p w14:paraId="7019995D"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2</w:t>
            </w:r>
          </w:p>
        </w:tc>
        <w:tc>
          <w:tcPr>
            <w:tcW w:w="0" w:type="auto"/>
          </w:tcPr>
          <w:p w14:paraId="211D8AE9"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3</w:t>
            </w:r>
          </w:p>
        </w:tc>
        <w:tc>
          <w:tcPr>
            <w:tcW w:w="0" w:type="auto"/>
          </w:tcPr>
          <w:p w14:paraId="0566C585" w14:textId="77777777" w:rsidR="007963B7" w:rsidRDefault="007963B7" w:rsidP="00275F66">
            <w:pP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4</w:t>
            </w:r>
          </w:p>
        </w:tc>
        <w:tc>
          <w:tcPr>
            <w:tcW w:w="0" w:type="auto"/>
          </w:tcPr>
          <w:p w14:paraId="52B42D9F"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1</w:t>
            </w:r>
          </w:p>
        </w:tc>
        <w:tc>
          <w:tcPr>
            <w:tcW w:w="0" w:type="auto"/>
          </w:tcPr>
          <w:p w14:paraId="65471057"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2</w:t>
            </w:r>
          </w:p>
        </w:tc>
        <w:tc>
          <w:tcPr>
            <w:tcW w:w="0" w:type="auto"/>
          </w:tcPr>
          <w:p w14:paraId="724AC2CD"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3</w:t>
            </w:r>
          </w:p>
        </w:tc>
        <w:tc>
          <w:tcPr>
            <w:tcW w:w="0" w:type="auto"/>
          </w:tcPr>
          <w:p w14:paraId="39203393" w14:textId="77777777" w:rsidR="007963B7" w:rsidRDefault="007963B7" w:rsidP="00275F66">
            <w:pPr>
              <w:jc w:val="center"/>
              <w:rPr>
                <w:rFonts w:ascii="Times New Roman" w:eastAsia="Times New Roman" w:hAnsi="Times New Roman" w:cs="Times New Roman"/>
                <w:b/>
                <w:bCs/>
                <w:sz w:val="24"/>
                <w:szCs w:val="24"/>
                <w:lang w:eastAsia="es-MX"/>
              </w:rPr>
            </w:pPr>
            <w:r>
              <w:rPr>
                <w:rFonts w:ascii="Times New Roman" w:eastAsia="Times New Roman" w:hAnsi="Times New Roman" w:cs="Times New Roman"/>
                <w:b/>
                <w:bCs/>
                <w:sz w:val="24"/>
                <w:szCs w:val="24"/>
                <w:lang w:eastAsia="es-MX"/>
              </w:rPr>
              <w:t>4</w:t>
            </w:r>
          </w:p>
        </w:tc>
      </w:tr>
      <w:tr w:rsidR="007963B7" w:rsidRPr="00EC3C38" w14:paraId="720E8E39" w14:textId="77777777" w:rsidTr="00275F66">
        <w:trPr>
          <w:trHeight w:val="829"/>
        </w:trPr>
        <w:tc>
          <w:tcPr>
            <w:tcW w:w="0" w:type="auto"/>
            <w:hideMark/>
          </w:tcPr>
          <w:p w14:paraId="50E8E644"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Inspección de campo y d</w:t>
            </w:r>
            <w:r w:rsidRPr="00EC3C38">
              <w:rPr>
                <w:rFonts w:ascii="Times New Roman" w:eastAsia="Times New Roman" w:hAnsi="Times New Roman" w:cs="Times New Roman"/>
                <w:sz w:val="24"/>
                <w:szCs w:val="24"/>
                <w:lang w:eastAsia="es-MX"/>
              </w:rPr>
              <w:t>iagnóstico preliminar</w:t>
            </w:r>
          </w:p>
        </w:tc>
        <w:tc>
          <w:tcPr>
            <w:tcW w:w="336" w:type="dxa"/>
            <w:hideMark/>
          </w:tcPr>
          <w:p w14:paraId="11D68D4E" w14:textId="77777777" w:rsidR="007963B7" w:rsidRPr="00345547" w:rsidRDefault="007963B7" w:rsidP="00275F66">
            <w:pPr>
              <w:rPr>
                <w:rFonts w:ascii="Times New Roman" w:eastAsia="Times New Roman" w:hAnsi="Times New Roman" w:cs="Times New Roman"/>
                <w:sz w:val="24"/>
                <w:szCs w:val="24"/>
                <w:lang w:eastAsia="es-MX"/>
              </w:rPr>
            </w:pPr>
          </w:p>
        </w:tc>
        <w:tc>
          <w:tcPr>
            <w:tcW w:w="336" w:type="dxa"/>
          </w:tcPr>
          <w:p w14:paraId="6EF7B190" w14:textId="77777777" w:rsidR="007963B7" w:rsidRPr="00345547" w:rsidRDefault="007963B7" w:rsidP="00275F66">
            <w:pPr>
              <w:rPr>
                <w:rFonts w:ascii="Times New Roman" w:eastAsia="Times New Roman" w:hAnsi="Times New Roman" w:cs="Times New Roman"/>
                <w:sz w:val="24"/>
                <w:szCs w:val="24"/>
                <w:highlight w:val="darkBlue"/>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1312" behindDoc="1" locked="0" layoutInCell="1" allowOverlap="1" wp14:anchorId="21617C67" wp14:editId="33EE39C2">
                      <wp:simplePos x="0" y="0"/>
                      <wp:positionH relativeFrom="column">
                        <wp:posOffset>-273050</wp:posOffset>
                      </wp:positionH>
                      <wp:positionV relativeFrom="paragraph">
                        <wp:posOffset>-635</wp:posOffset>
                      </wp:positionV>
                      <wp:extent cx="632415" cy="704850"/>
                      <wp:effectExtent l="0" t="0" r="15875" b="19050"/>
                      <wp:wrapNone/>
                      <wp:docPr id="3" name="Rectángulo 3"/>
                      <wp:cNvGraphicFramePr/>
                      <a:graphic xmlns:a="http://schemas.openxmlformats.org/drawingml/2006/main">
                        <a:graphicData uri="http://schemas.microsoft.com/office/word/2010/wordprocessingShape">
                          <wps:wsp>
                            <wps:cNvSpPr/>
                            <wps:spPr>
                              <a:xfrm>
                                <a:off x="0" y="0"/>
                                <a:ext cx="632415" cy="70485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1D1D" id="Rectángulo 3" o:spid="_x0000_s1026" style="position:absolute;margin-left:-21.5pt;margin-top:-.05pt;width:49.8pt;height: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" fillcolor="#7f340d [1605]" strokecolor="#7f340d [1605]" strokeweight="1.5pt"/>
                  </w:pict>
                </mc:Fallback>
              </mc:AlternateContent>
            </w:r>
          </w:p>
        </w:tc>
        <w:tc>
          <w:tcPr>
            <w:tcW w:w="0" w:type="auto"/>
          </w:tcPr>
          <w:p w14:paraId="2F63E56A"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664CFFA"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048B73B4"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4E2779C"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F1396DB"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D8F1AB7"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16009914"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FFD4964"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2F552DA"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387840A6"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7854F6C5" w14:textId="77777777" w:rsidR="007963B7" w:rsidRPr="00EC3C38" w:rsidRDefault="007963B7" w:rsidP="00275F66">
            <w:pPr>
              <w:rPr>
                <w:rFonts w:ascii="Times New Roman" w:eastAsia="Times New Roman" w:hAnsi="Times New Roman" w:cs="Times New Roman"/>
                <w:sz w:val="24"/>
                <w:szCs w:val="24"/>
                <w:lang w:eastAsia="es-MX"/>
              </w:rPr>
            </w:pPr>
          </w:p>
        </w:tc>
        <w:tc>
          <w:tcPr>
            <w:tcW w:w="488" w:type="dxa"/>
          </w:tcPr>
          <w:p w14:paraId="6E8BD4EE"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0574A7EC"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675ACD24"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217CD810"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D79AC90"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4FDDE67B"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0EDFD22E"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3B8EEBDA"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4FAEC6C"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94CF075"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7B190D7" w14:textId="77777777" w:rsidR="007963B7" w:rsidRPr="00EC3C38" w:rsidRDefault="007963B7" w:rsidP="00275F66">
            <w:pPr>
              <w:rPr>
                <w:rFonts w:ascii="Times New Roman" w:eastAsia="Times New Roman" w:hAnsi="Times New Roman" w:cs="Times New Roman"/>
                <w:sz w:val="20"/>
                <w:szCs w:val="20"/>
                <w:lang w:eastAsia="es-MX"/>
              </w:rPr>
            </w:pPr>
          </w:p>
        </w:tc>
      </w:tr>
      <w:tr w:rsidR="007963B7" w:rsidRPr="00EC3C38" w14:paraId="4BF71FD8" w14:textId="77777777" w:rsidTr="00275F66">
        <w:trPr>
          <w:trHeight w:val="484"/>
        </w:trPr>
        <w:tc>
          <w:tcPr>
            <w:tcW w:w="0" w:type="auto"/>
            <w:hideMark/>
          </w:tcPr>
          <w:p w14:paraId="3373264E" w14:textId="77777777" w:rsidR="007963B7" w:rsidRPr="00EC3C38" w:rsidRDefault="007963B7" w:rsidP="00275F66">
            <w:pPr>
              <w:rPr>
                <w:rFonts w:ascii="Times New Roman" w:eastAsia="Times New Roman" w:hAnsi="Times New Roman" w:cs="Times New Roman"/>
                <w:sz w:val="24"/>
                <w:szCs w:val="24"/>
                <w:lang w:eastAsia="es-MX"/>
              </w:rPr>
            </w:pPr>
            <w:r w:rsidRPr="00EC3C38">
              <w:rPr>
                <w:rFonts w:ascii="Times New Roman" w:eastAsia="Times New Roman" w:hAnsi="Times New Roman" w:cs="Times New Roman"/>
                <w:sz w:val="24"/>
                <w:szCs w:val="24"/>
                <w:lang w:eastAsia="es-MX"/>
              </w:rPr>
              <w:t>Muestreo de agua y suelo</w:t>
            </w:r>
          </w:p>
        </w:tc>
        <w:tc>
          <w:tcPr>
            <w:tcW w:w="336" w:type="dxa"/>
            <w:hideMark/>
          </w:tcPr>
          <w:p w14:paraId="63915314" w14:textId="77777777" w:rsidR="007963B7" w:rsidRPr="00EC3C38" w:rsidRDefault="007963B7" w:rsidP="00275F66">
            <w:pPr>
              <w:rPr>
                <w:rFonts w:ascii="Times New Roman" w:eastAsia="Times New Roman" w:hAnsi="Times New Roman" w:cs="Times New Roman"/>
                <w:sz w:val="24"/>
                <w:szCs w:val="24"/>
                <w:lang w:eastAsia="es-MX"/>
              </w:rPr>
            </w:pPr>
          </w:p>
        </w:tc>
        <w:tc>
          <w:tcPr>
            <w:tcW w:w="336" w:type="dxa"/>
          </w:tcPr>
          <w:p w14:paraId="592D10D0"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0EAE0A4"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DB8CEB1"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75DE3157"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2336" behindDoc="1" locked="0" layoutInCell="1" allowOverlap="1" wp14:anchorId="552AA61C" wp14:editId="603369D2">
                      <wp:simplePos x="0" y="0"/>
                      <wp:positionH relativeFrom="column">
                        <wp:posOffset>-278687</wp:posOffset>
                      </wp:positionH>
                      <wp:positionV relativeFrom="paragraph">
                        <wp:posOffset>-2575</wp:posOffset>
                      </wp:positionV>
                      <wp:extent cx="849265" cy="530225"/>
                      <wp:effectExtent l="0" t="0" r="27305" b="22225"/>
                      <wp:wrapNone/>
                      <wp:docPr id="4" name="Rectángulo 4"/>
                      <wp:cNvGraphicFramePr/>
                      <a:graphic xmlns:a="http://schemas.openxmlformats.org/drawingml/2006/main">
                        <a:graphicData uri="http://schemas.microsoft.com/office/word/2010/wordprocessingShape">
                          <wps:wsp>
                            <wps:cNvSpPr/>
                            <wps:spPr>
                              <a:xfrm>
                                <a:off x="0" y="0"/>
                                <a:ext cx="849265" cy="5302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738A6" id="Rectángulo 4" o:spid="_x0000_s1026" style="position:absolute;margin-left:-21.95pt;margin-top:-.2pt;width:66.85pt;height:41.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" fillcolor="#00b0f0" strokecolor="#00b0f0" strokeweight="1.5pt"/>
                  </w:pict>
                </mc:Fallback>
              </mc:AlternateContent>
            </w:r>
          </w:p>
        </w:tc>
        <w:tc>
          <w:tcPr>
            <w:tcW w:w="0" w:type="auto"/>
          </w:tcPr>
          <w:p w14:paraId="6817DD0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6872A49"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A6E1D11"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2D5DFA68"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095C2A79"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FD60A6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159A580"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272EED0D" w14:textId="77777777" w:rsidR="007963B7" w:rsidRPr="00EC3C38" w:rsidRDefault="007963B7" w:rsidP="00275F66">
            <w:pPr>
              <w:rPr>
                <w:rFonts w:ascii="Times New Roman" w:eastAsia="Times New Roman" w:hAnsi="Times New Roman" w:cs="Times New Roman"/>
                <w:sz w:val="24"/>
                <w:szCs w:val="24"/>
                <w:lang w:eastAsia="es-MX"/>
              </w:rPr>
            </w:pPr>
          </w:p>
        </w:tc>
        <w:tc>
          <w:tcPr>
            <w:tcW w:w="488" w:type="dxa"/>
          </w:tcPr>
          <w:p w14:paraId="4E48E57C"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5D98B71D"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6B5B10C"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4355E736"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193D1E4"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EE7F869"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1431B32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51B2C54B"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247BE30"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5581F84"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40BDC9E5" w14:textId="77777777" w:rsidR="007963B7" w:rsidRPr="00EC3C38" w:rsidRDefault="007963B7" w:rsidP="00275F66">
            <w:pPr>
              <w:rPr>
                <w:rFonts w:ascii="Times New Roman" w:eastAsia="Times New Roman" w:hAnsi="Times New Roman" w:cs="Times New Roman"/>
                <w:sz w:val="20"/>
                <w:szCs w:val="20"/>
                <w:lang w:eastAsia="es-MX"/>
              </w:rPr>
            </w:pPr>
          </w:p>
        </w:tc>
      </w:tr>
      <w:tr w:rsidR="007963B7" w:rsidRPr="00EC3C38" w14:paraId="4151C6ED" w14:textId="77777777" w:rsidTr="00275F66">
        <w:trPr>
          <w:trHeight w:val="484"/>
        </w:trPr>
        <w:tc>
          <w:tcPr>
            <w:tcW w:w="0" w:type="auto"/>
          </w:tcPr>
          <w:p w14:paraId="628D9083"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Análisis de laboratorio y envió de muestras a laboratorio externo</w:t>
            </w:r>
          </w:p>
        </w:tc>
        <w:tc>
          <w:tcPr>
            <w:tcW w:w="336" w:type="dxa"/>
          </w:tcPr>
          <w:p w14:paraId="6BEDD2C5" w14:textId="77777777" w:rsidR="007963B7" w:rsidRPr="00EC3C38" w:rsidRDefault="007963B7" w:rsidP="00275F66">
            <w:pPr>
              <w:rPr>
                <w:rFonts w:ascii="Times New Roman" w:eastAsia="Times New Roman" w:hAnsi="Times New Roman" w:cs="Times New Roman"/>
                <w:sz w:val="24"/>
                <w:szCs w:val="24"/>
                <w:lang w:eastAsia="es-MX"/>
              </w:rPr>
            </w:pPr>
          </w:p>
        </w:tc>
        <w:tc>
          <w:tcPr>
            <w:tcW w:w="336" w:type="dxa"/>
          </w:tcPr>
          <w:p w14:paraId="1DBBBFF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6C00587"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FA0D89E" w14:textId="77777777" w:rsidR="007963B7" w:rsidRDefault="007963B7" w:rsidP="00275F66">
            <w:pPr>
              <w:rPr>
                <w:rFonts w:ascii="Times New Roman" w:eastAsia="Times New Roman" w:hAnsi="Times New Roman" w:cs="Times New Roman"/>
                <w:noProof/>
                <w:sz w:val="24"/>
                <w:szCs w:val="24"/>
                <w:lang w:eastAsia="es-MX"/>
              </w:rPr>
            </w:pPr>
          </w:p>
        </w:tc>
        <w:tc>
          <w:tcPr>
            <w:tcW w:w="0" w:type="auto"/>
          </w:tcPr>
          <w:p w14:paraId="68A317A9"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53CFAEAC"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616CD51F"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73901E5"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510A7CCA"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A623FFB"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63D378E"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6432" behindDoc="1" locked="0" layoutInCell="1" allowOverlap="1" wp14:anchorId="2F6F7B7A" wp14:editId="62E0B728">
                      <wp:simplePos x="0" y="0"/>
                      <wp:positionH relativeFrom="column">
                        <wp:posOffset>-1348815</wp:posOffset>
                      </wp:positionH>
                      <wp:positionV relativeFrom="paragraph">
                        <wp:posOffset>-2914</wp:posOffset>
                      </wp:positionV>
                      <wp:extent cx="1497106" cy="1057836"/>
                      <wp:effectExtent l="0" t="0" r="27305" b="28575"/>
                      <wp:wrapNone/>
                      <wp:docPr id="11" name="Rectángulo 11"/>
                      <wp:cNvGraphicFramePr/>
                      <a:graphic xmlns:a="http://schemas.openxmlformats.org/drawingml/2006/main">
                        <a:graphicData uri="http://schemas.microsoft.com/office/word/2010/wordprocessingShape">
                          <wps:wsp>
                            <wps:cNvSpPr/>
                            <wps:spPr>
                              <a:xfrm>
                                <a:off x="0" y="0"/>
                                <a:ext cx="1497106" cy="1057836"/>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0FDA5" id="Rectángulo 11" o:spid="_x0000_s1026" style="position:absolute;margin-left:-106.2pt;margin-top:-.25pt;width:117.9pt;height:8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" fillcolor="#92d050" strokecolor="#92d050" strokeweight="1pt"/>
                  </w:pict>
                </mc:Fallback>
              </mc:AlternateContent>
            </w:r>
          </w:p>
        </w:tc>
        <w:tc>
          <w:tcPr>
            <w:tcW w:w="0" w:type="auto"/>
          </w:tcPr>
          <w:p w14:paraId="35892558"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696A63E1" w14:textId="77777777" w:rsidR="007963B7" w:rsidRPr="00EC3C38" w:rsidRDefault="007963B7" w:rsidP="00275F66">
            <w:pPr>
              <w:rPr>
                <w:rFonts w:ascii="Times New Roman" w:eastAsia="Times New Roman" w:hAnsi="Times New Roman" w:cs="Times New Roman"/>
                <w:sz w:val="24"/>
                <w:szCs w:val="24"/>
                <w:lang w:eastAsia="es-MX"/>
              </w:rPr>
            </w:pPr>
          </w:p>
        </w:tc>
        <w:tc>
          <w:tcPr>
            <w:tcW w:w="488" w:type="dxa"/>
          </w:tcPr>
          <w:p w14:paraId="31869072"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26039DD"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0987B9A"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4CA6BC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495B146"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1DBE8733"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31556EEB"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358CFA79"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C71CA45"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3469C2DC"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8654D42" w14:textId="77777777" w:rsidR="007963B7" w:rsidRPr="00EC3C38" w:rsidRDefault="007963B7" w:rsidP="00275F66">
            <w:pPr>
              <w:rPr>
                <w:rFonts w:ascii="Times New Roman" w:eastAsia="Times New Roman" w:hAnsi="Times New Roman" w:cs="Times New Roman"/>
                <w:sz w:val="20"/>
                <w:szCs w:val="20"/>
                <w:lang w:eastAsia="es-MX"/>
              </w:rPr>
            </w:pPr>
          </w:p>
        </w:tc>
      </w:tr>
      <w:tr w:rsidR="007963B7" w:rsidRPr="00EC3C38" w14:paraId="3D6A8A46" w14:textId="77777777" w:rsidTr="00275F66">
        <w:trPr>
          <w:trHeight w:val="484"/>
        </w:trPr>
        <w:tc>
          <w:tcPr>
            <w:tcW w:w="0" w:type="auto"/>
            <w:hideMark/>
          </w:tcPr>
          <w:p w14:paraId="794945CA" w14:textId="77777777" w:rsidR="007963B7" w:rsidRPr="00EC3C38" w:rsidRDefault="007963B7" w:rsidP="00275F66">
            <w:pPr>
              <w:rPr>
                <w:rFonts w:ascii="Times New Roman" w:eastAsia="Times New Roman" w:hAnsi="Times New Roman" w:cs="Times New Roman"/>
                <w:sz w:val="24"/>
                <w:szCs w:val="24"/>
                <w:lang w:eastAsia="es-MX"/>
              </w:rPr>
            </w:pPr>
            <w:r w:rsidRPr="00EC3C38">
              <w:rPr>
                <w:rFonts w:ascii="Times New Roman" w:eastAsia="Times New Roman" w:hAnsi="Times New Roman" w:cs="Times New Roman"/>
                <w:sz w:val="24"/>
                <w:szCs w:val="24"/>
                <w:lang w:eastAsia="es-MX"/>
              </w:rPr>
              <w:t>Encuestas</w:t>
            </w:r>
          </w:p>
        </w:tc>
        <w:tc>
          <w:tcPr>
            <w:tcW w:w="336" w:type="dxa"/>
            <w:hideMark/>
          </w:tcPr>
          <w:p w14:paraId="0B075278" w14:textId="77777777" w:rsidR="007963B7" w:rsidRPr="00EC3C38" w:rsidRDefault="007963B7" w:rsidP="00275F66">
            <w:pPr>
              <w:rPr>
                <w:rFonts w:ascii="Times New Roman" w:eastAsia="Times New Roman" w:hAnsi="Times New Roman" w:cs="Times New Roman"/>
                <w:sz w:val="24"/>
                <w:szCs w:val="24"/>
                <w:lang w:eastAsia="es-MX"/>
              </w:rPr>
            </w:pPr>
          </w:p>
        </w:tc>
        <w:tc>
          <w:tcPr>
            <w:tcW w:w="336" w:type="dxa"/>
          </w:tcPr>
          <w:p w14:paraId="32F37147"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04D86A9"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933E160"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565A13DD"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58B8E604"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85D146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5E46AF1"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16E769E2"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3360" behindDoc="1" locked="0" layoutInCell="1" allowOverlap="1" wp14:anchorId="61DF7071" wp14:editId="53E98301">
                      <wp:simplePos x="0" y="0"/>
                      <wp:positionH relativeFrom="column">
                        <wp:posOffset>-713908</wp:posOffset>
                      </wp:positionH>
                      <wp:positionV relativeFrom="paragraph">
                        <wp:posOffset>-2762</wp:posOffset>
                      </wp:positionV>
                      <wp:extent cx="1067611" cy="308113"/>
                      <wp:effectExtent l="0" t="0" r="18415" b="15875"/>
                      <wp:wrapNone/>
                      <wp:docPr id="5" name="Rectángulo 5"/>
                      <wp:cNvGraphicFramePr/>
                      <a:graphic xmlns:a="http://schemas.openxmlformats.org/drawingml/2006/main">
                        <a:graphicData uri="http://schemas.microsoft.com/office/word/2010/wordprocessingShape">
                          <wps:wsp>
                            <wps:cNvSpPr/>
                            <wps:spPr>
                              <a:xfrm>
                                <a:off x="0" y="0"/>
                                <a:ext cx="1067611" cy="308113"/>
                              </a:xfrm>
                              <a:prstGeom prst="rect">
                                <a:avLst/>
                              </a:prstGeom>
                              <a:solidFill>
                                <a:schemeClr val="accent2">
                                  <a:lumMod val="60000"/>
                                  <a:lumOff val="4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F55FF" id="Rectángulo 5" o:spid="_x0000_s1026" style="position:absolute;margin-left:-56.2pt;margin-top:-.2pt;width:84.05pt;height:2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" fillcolor="#f1a983 [1941]" strokecolor="#f1a983 [1941]" strokeweight="1pt"/>
                  </w:pict>
                </mc:Fallback>
              </mc:AlternateContent>
            </w:r>
          </w:p>
        </w:tc>
        <w:tc>
          <w:tcPr>
            <w:tcW w:w="0" w:type="auto"/>
          </w:tcPr>
          <w:p w14:paraId="46D5BDC5"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0DE110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23FE095"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57977FF5" w14:textId="77777777" w:rsidR="007963B7" w:rsidRPr="00EC3C38" w:rsidRDefault="007963B7" w:rsidP="00275F66">
            <w:pPr>
              <w:rPr>
                <w:rFonts w:ascii="Times New Roman" w:eastAsia="Times New Roman" w:hAnsi="Times New Roman" w:cs="Times New Roman"/>
                <w:sz w:val="24"/>
                <w:szCs w:val="24"/>
                <w:lang w:eastAsia="es-MX"/>
              </w:rPr>
            </w:pPr>
          </w:p>
        </w:tc>
        <w:tc>
          <w:tcPr>
            <w:tcW w:w="488" w:type="dxa"/>
          </w:tcPr>
          <w:p w14:paraId="6A14ACF3"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63BC30A"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DB62B87"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40B0AC2A"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4C9A41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6A90894"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DBB0A21"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7B807132"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098389DF"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164CE97C"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1FA5F9BD" w14:textId="77777777" w:rsidR="007963B7" w:rsidRPr="00EC3C38" w:rsidRDefault="007963B7" w:rsidP="00275F66">
            <w:pPr>
              <w:rPr>
                <w:rFonts w:ascii="Times New Roman" w:eastAsia="Times New Roman" w:hAnsi="Times New Roman" w:cs="Times New Roman"/>
                <w:sz w:val="20"/>
                <w:szCs w:val="20"/>
                <w:lang w:eastAsia="es-MX"/>
              </w:rPr>
            </w:pPr>
          </w:p>
        </w:tc>
      </w:tr>
      <w:tr w:rsidR="007963B7" w:rsidRPr="00EC3C38" w14:paraId="095B01C7" w14:textId="77777777" w:rsidTr="00275F66">
        <w:trPr>
          <w:trHeight w:val="484"/>
        </w:trPr>
        <w:tc>
          <w:tcPr>
            <w:tcW w:w="0" w:type="auto"/>
            <w:hideMark/>
          </w:tcPr>
          <w:p w14:paraId="3B476543"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Elaboración de p</w:t>
            </w:r>
            <w:r w:rsidRPr="00EC3C38">
              <w:rPr>
                <w:rFonts w:ascii="Times New Roman" w:eastAsia="Times New Roman" w:hAnsi="Times New Roman" w:cs="Times New Roman"/>
                <w:sz w:val="24"/>
                <w:szCs w:val="24"/>
                <w:lang w:eastAsia="es-MX"/>
              </w:rPr>
              <w:t>ropuesta de manejo</w:t>
            </w:r>
          </w:p>
        </w:tc>
        <w:tc>
          <w:tcPr>
            <w:tcW w:w="336" w:type="dxa"/>
            <w:hideMark/>
          </w:tcPr>
          <w:p w14:paraId="3D04A045" w14:textId="77777777" w:rsidR="007963B7" w:rsidRPr="00EC3C38" w:rsidRDefault="007963B7" w:rsidP="00275F66">
            <w:pPr>
              <w:rPr>
                <w:rFonts w:ascii="Times New Roman" w:eastAsia="Times New Roman" w:hAnsi="Times New Roman" w:cs="Times New Roman"/>
                <w:sz w:val="24"/>
                <w:szCs w:val="24"/>
                <w:lang w:eastAsia="es-MX"/>
              </w:rPr>
            </w:pPr>
          </w:p>
        </w:tc>
        <w:tc>
          <w:tcPr>
            <w:tcW w:w="336" w:type="dxa"/>
          </w:tcPr>
          <w:p w14:paraId="7585443D"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497DBD0"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0D8739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2AD6FDBC"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14D0F0A3"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EAC60CD"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60A6C2B"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78E48356"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18F72A6"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72E469D"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3557B5B3"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00E26481" w14:textId="77777777" w:rsidR="007963B7" w:rsidRPr="00EC3C38" w:rsidRDefault="007963B7" w:rsidP="00275F66">
            <w:pPr>
              <w:rPr>
                <w:rFonts w:ascii="Times New Roman" w:eastAsia="Times New Roman" w:hAnsi="Times New Roman" w:cs="Times New Roman"/>
                <w:sz w:val="24"/>
                <w:szCs w:val="24"/>
                <w:lang w:eastAsia="es-MX"/>
              </w:rPr>
            </w:pPr>
          </w:p>
        </w:tc>
        <w:tc>
          <w:tcPr>
            <w:tcW w:w="488" w:type="dxa"/>
          </w:tcPr>
          <w:p w14:paraId="08365F7D"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4384" behindDoc="1" locked="0" layoutInCell="1" allowOverlap="1" wp14:anchorId="4053A30B" wp14:editId="63A2A321">
                      <wp:simplePos x="0" y="0"/>
                      <wp:positionH relativeFrom="column">
                        <wp:posOffset>-711267</wp:posOffset>
                      </wp:positionH>
                      <wp:positionV relativeFrom="paragraph">
                        <wp:posOffset>-5982</wp:posOffset>
                      </wp:positionV>
                      <wp:extent cx="1275348" cy="716547"/>
                      <wp:effectExtent l="0" t="0" r="20320" b="26670"/>
                      <wp:wrapNone/>
                      <wp:docPr id="7" name="Rectángulo 7"/>
                      <wp:cNvGraphicFramePr/>
                      <a:graphic xmlns:a="http://schemas.openxmlformats.org/drawingml/2006/main">
                        <a:graphicData uri="http://schemas.microsoft.com/office/word/2010/wordprocessingShape">
                          <wps:wsp>
                            <wps:cNvSpPr/>
                            <wps:spPr>
                              <a:xfrm>
                                <a:off x="0" y="0"/>
                                <a:ext cx="1275348" cy="716547"/>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1C3D" id="Rectángulo 7" o:spid="_x0000_s1026" style="position:absolute;margin-left:-56pt;margin-top:-.45pt;width:100.4pt;height:5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" fillcolor="#00b050" strokecolor="#00b050" strokeweight="1pt"/>
                  </w:pict>
                </mc:Fallback>
              </mc:AlternateContent>
            </w:r>
          </w:p>
        </w:tc>
        <w:tc>
          <w:tcPr>
            <w:tcW w:w="0" w:type="auto"/>
          </w:tcPr>
          <w:p w14:paraId="28FA01D9"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A25B318"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335465F7"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7D88671"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58AA66BE"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C34665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2146A685"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E6EF56A"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1C9A6B7"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600DB80F" w14:textId="77777777" w:rsidR="007963B7" w:rsidRPr="00EC3C38" w:rsidRDefault="007963B7" w:rsidP="00275F66">
            <w:pPr>
              <w:rPr>
                <w:rFonts w:ascii="Times New Roman" w:eastAsia="Times New Roman" w:hAnsi="Times New Roman" w:cs="Times New Roman"/>
                <w:sz w:val="24"/>
                <w:szCs w:val="24"/>
                <w:lang w:eastAsia="es-MX"/>
              </w:rPr>
            </w:pPr>
          </w:p>
        </w:tc>
      </w:tr>
      <w:tr w:rsidR="007963B7" w:rsidRPr="00EC3C38" w14:paraId="434B6138" w14:textId="77777777" w:rsidTr="00275F66">
        <w:trPr>
          <w:trHeight w:val="461"/>
        </w:trPr>
        <w:tc>
          <w:tcPr>
            <w:tcW w:w="0" w:type="auto"/>
            <w:hideMark/>
          </w:tcPr>
          <w:p w14:paraId="035FD91B" w14:textId="77777777" w:rsidR="007963B7" w:rsidRPr="00EC3C38" w:rsidRDefault="007963B7" w:rsidP="00275F66">
            <w:pPr>
              <w:rPr>
                <w:rFonts w:ascii="Times New Roman" w:eastAsia="Times New Roman" w:hAnsi="Times New Roman" w:cs="Times New Roman"/>
                <w:sz w:val="24"/>
                <w:szCs w:val="24"/>
                <w:lang w:eastAsia="es-MX"/>
              </w:rPr>
            </w:pPr>
            <w:r w:rsidRPr="00EC3C38">
              <w:rPr>
                <w:rFonts w:ascii="Times New Roman" w:eastAsia="Times New Roman" w:hAnsi="Times New Roman" w:cs="Times New Roman"/>
                <w:sz w:val="24"/>
                <w:szCs w:val="24"/>
                <w:lang w:eastAsia="es-MX"/>
              </w:rPr>
              <w:t>Redacción</w:t>
            </w:r>
            <w:r>
              <w:rPr>
                <w:rFonts w:ascii="Times New Roman" w:eastAsia="Times New Roman" w:hAnsi="Times New Roman" w:cs="Times New Roman"/>
                <w:sz w:val="24"/>
                <w:szCs w:val="24"/>
                <w:lang w:eastAsia="es-MX"/>
              </w:rPr>
              <w:t xml:space="preserve"> del informe</w:t>
            </w:r>
          </w:p>
        </w:tc>
        <w:tc>
          <w:tcPr>
            <w:tcW w:w="336" w:type="dxa"/>
            <w:hideMark/>
          </w:tcPr>
          <w:p w14:paraId="0F18A1ED" w14:textId="77777777" w:rsidR="007963B7" w:rsidRPr="00EC3C38" w:rsidRDefault="007963B7" w:rsidP="00275F66">
            <w:pPr>
              <w:rPr>
                <w:rFonts w:ascii="Times New Roman" w:eastAsia="Times New Roman" w:hAnsi="Times New Roman" w:cs="Times New Roman"/>
                <w:sz w:val="24"/>
                <w:szCs w:val="24"/>
                <w:lang w:eastAsia="es-MX"/>
              </w:rPr>
            </w:pPr>
          </w:p>
        </w:tc>
        <w:tc>
          <w:tcPr>
            <w:tcW w:w="336" w:type="dxa"/>
          </w:tcPr>
          <w:p w14:paraId="3F08AEA8"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B21274A"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51ED2DEE"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hideMark/>
          </w:tcPr>
          <w:p w14:paraId="1307DA75"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F54698F"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4626F7C"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F5BCE66"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6009FD8A"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A5072D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B52AEE4"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E0C6CB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2DB3AD7B" w14:textId="77777777" w:rsidR="007963B7" w:rsidRPr="00EC3C38" w:rsidRDefault="007963B7" w:rsidP="00275F66">
            <w:pPr>
              <w:rPr>
                <w:rFonts w:ascii="Times New Roman" w:eastAsia="Times New Roman" w:hAnsi="Times New Roman" w:cs="Times New Roman"/>
                <w:sz w:val="20"/>
                <w:szCs w:val="20"/>
                <w:lang w:eastAsia="es-MX"/>
              </w:rPr>
            </w:pPr>
          </w:p>
        </w:tc>
        <w:tc>
          <w:tcPr>
            <w:tcW w:w="488" w:type="dxa"/>
          </w:tcPr>
          <w:p w14:paraId="61130AF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3298AA4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5C94BFF"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hideMark/>
          </w:tcPr>
          <w:p w14:paraId="3675462F"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4C125D07"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787BB38"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D263FD7"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5408" behindDoc="1" locked="0" layoutInCell="1" allowOverlap="1" wp14:anchorId="7159036D" wp14:editId="7EE54FA6">
                      <wp:simplePos x="0" y="0"/>
                      <wp:positionH relativeFrom="column">
                        <wp:posOffset>-713701</wp:posOffset>
                      </wp:positionH>
                      <wp:positionV relativeFrom="paragraph">
                        <wp:posOffset>2552</wp:posOffset>
                      </wp:positionV>
                      <wp:extent cx="1060255" cy="351489"/>
                      <wp:effectExtent l="0" t="0" r="26035" b="10795"/>
                      <wp:wrapNone/>
                      <wp:docPr id="9" name="Rectángulo 9"/>
                      <wp:cNvGraphicFramePr/>
                      <a:graphic xmlns:a="http://schemas.openxmlformats.org/drawingml/2006/main">
                        <a:graphicData uri="http://schemas.microsoft.com/office/word/2010/wordprocessingShape">
                          <wps:wsp>
                            <wps:cNvSpPr/>
                            <wps:spPr>
                              <a:xfrm>
                                <a:off x="0" y="0"/>
                                <a:ext cx="1060255" cy="351489"/>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119D8" id="Rectángulo 9" o:spid="_x0000_s1026" style="position:absolute;margin-left:-56.2pt;margin-top:.2pt;width:83.5pt;height:2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" fillcolor="yellow" strokecolor="yellow" strokeweight="1pt"/>
                  </w:pict>
                </mc:Fallback>
              </mc:AlternateContent>
            </w:r>
          </w:p>
        </w:tc>
        <w:tc>
          <w:tcPr>
            <w:tcW w:w="0" w:type="auto"/>
            <w:hideMark/>
          </w:tcPr>
          <w:p w14:paraId="2F6BF58C"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5BB7B88D"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22FD802"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07E95F2" w14:textId="77777777" w:rsidR="007963B7" w:rsidRPr="00EC3C38" w:rsidRDefault="007963B7" w:rsidP="00275F66">
            <w:pPr>
              <w:rPr>
                <w:rFonts w:ascii="Times New Roman" w:eastAsia="Times New Roman" w:hAnsi="Times New Roman" w:cs="Times New Roman"/>
                <w:sz w:val="24"/>
                <w:szCs w:val="24"/>
                <w:lang w:eastAsia="es-MX"/>
              </w:rPr>
            </w:pPr>
          </w:p>
        </w:tc>
      </w:tr>
      <w:tr w:rsidR="007963B7" w:rsidRPr="00EC3C38" w14:paraId="71E9B93D" w14:textId="77777777" w:rsidTr="00275F66">
        <w:trPr>
          <w:trHeight w:val="461"/>
        </w:trPr>
        <w:tc>
          <w:tcPr>
            <w:tcW w:w="0" w:type="auto"/>
          </w:tcPr>
          <w:p w14:paraId="3DDD885F"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Revisión y corrección</w:t>
            </w:r>
          </w:p>
        </w:tc>
        <w:tc>
          <w:tcPr>
            <w:tcW w:w="336" w:type="dxa"/>
          </w:tcPr>
          <w:p w14:paraId="76C574FB" w14:textId="77777777" w:rsidR="007963B7" w:rsidRPr="00EC3C38" w:rsidRDefault="007963B7" w:rsidP="00275F66">
            <w:pPr>
              <w:rPr>
                <w:rFonts w:ascii="Times New Roman" w:eastAsia="Times New Roman" w:hAnsi="Times New Roman" w:cs="Times New Roman"/>
                <w:sz w:val="24"/>
                <w:szCs w:val="24"/>
                <w:lang w:eastAsia="es-MX"/>
              </w:rPr>
            </w:pPr>
          </w:p>
        </w:tc>
        <w:tc>
          <w:tcPr>
            <w:tcW w:w="336" w:type="dxa"/>
          </w:tcPr>
          <w:p w14:paraId="1025C489"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3F17F48"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2ACB9E2"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2763ECF1"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3F85AB39"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0606831A"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42E0244F"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BDDB674"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3AD4C1D"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A4DFBC8"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7CC0FC3F"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1299FFDD" w14:textId="77777777" w:rsidR="007963B7" w:rsidRPr="00EC3C38" w:rsidRDefault="007963B7" w:rsidP="00275F66">
            <w:pPr>
              <w:rPr>
                <w:rFonts w:ascii="Times New Roman" w:eastAsia="Times New Roman" w:hAnsi="Times New Roman" w:cs="Times New Roman"/>
                <w:sz w:val="20"/>
                <w:szCs w:val="20"/>
                <w:lang w:eastAsia="es-MX"/>
              </w:rPr>
            </w:pPr>
          </w:p>
        </w:tc>
        <w:tc>
          <w:tcPr>
            <w:tcW w:w="488" w:type="dxa"/>
          </w:tcPr>
          <w:p w14:paraId="38F9883E"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57EC8CE3"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28E5BC8E" w14:textId="77777777" w:rsidR="007963B7" w:rsidRPr="00EC3C38" w:rsidRDefault="007963B7" w:rsidP="00275F66">
            <w:pPr>
              <w:rPr>
                <w:rFonts w:ascii="Times New Roman" w:eastAsia="Times New Roman" w:hAnsi="Times New Roman" w:cs="Times New Roman"/>
                <w:sz w:val="20"/>
                <w:szCs w:val="20"/>
                <w:lang w:eastAsia="es-MX"/>
              </w:rPr>
            </w:pPr>
          </w:p>
        </w:tc>
        <w:tc>
          <w:tcPr>
            <w:tcW w:w="0" w:type="auto"/>
          </w:tcPr>
          <w:p w14:paraId="107F5022"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F31D2D5"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35723535"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9700798" w14:textId="77777777" w:rsidR="007963B7" w:rsidRDefault="007963B7" w:rsidP="00275F66">
            <w:pPr>
              <w:rPr>
                <w:rFonts w:ascii="Times New Roman" w:eastAsia="Times New Roman" w:hAnsi="Times New Roman" w:cs="Times New Roman"/>
                <w:noProof/>
                <w:sz w:val="24"/>
                <w:szCs w:val="24"/>
                <w:lang w:eastAsia="es-MX"/>
              </w:rPr>
            </w:pPr>
          </w:p>
        </w:tc>
        <w:tc>
          <w:tcPr>
            <w:tcW w:w="0" w:type="auto"/>
          </w:tcPr>
          <w:p w14:paraId="59E04E2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0D22F26E"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10BB2BA6" w14:textId="77777777" w:rsidR="007963B7" w:rsidRPr="00EC3C38" w:rsidRDefault="007963B7" w:rsidP="00275F66">
            <w:pPr>
              <w:rPr>
                <w:rFonts w:ascii="Times New Roman" w:eastAsia="Times New Roman" w:hAnsi="Times New Roman" w:cs="Times New Roman"/>
                <w:sz w:val="24"/>
                <w:szCs w:val="24"/>
                <w:lang w:eastAsia="es-MX"/>
              </w:rPr>
            </w:pPr>
          </w:p>
        </w:tc>
        <w:tc>
          <w:tcPr>
            <w:tcW w:w="0" w:type="auto"/>
          </w:tcPr>
          <w:p w14:paraId="77862FEE" w14:textId="77777777" w:rsidR="007963B7" w:rsidRPr="00EC3C38" w:rsidRDefault="007963B7" w:rsidP="00275F66">
            <w:pPr>
              <w:rPr>
                <w:rFonts w:ascii="Times New Roman" w:eastAsia="Times New Roman" w:hAnsi="Times New Roman" w:cs="Times New Roman"/>
                <w:sz w:val="24"/>
                <w:szCs w:val="24"/>
                <w:lang w:eastAsia="es-MX"/>
              </w:rPr>
            </w:pPr>
            <w:r>
              <w:rPr>
                <w:rFonts w:ascii="Times New Roman" w:eastAsia="Times New Roman" w:hAnsi="Times New Roman" w:cs="Times New Roman"/>
                <w:noProof/>
                <w:lang w:eastAsia="es-MX"/>
              </w:rPr>
              <mc:AlternateContent>
                <mc:Choice Requires="wps">
                  <w:drawing>
                    <wp:anchor distT="0" distB="0" distL="114300" distR="114300" simplePos="0" relativeHeight="251667456" behindDoc="1" locked="0" layoutInCell="1" allowOverlap="1" wp14:anchorId="3E2D989A" wp14:editId="76442B2D">
                      <wp:simplePos x="0" y="0"/>
                      <wp:positionH relativeFrom="column">
                        <wp:posOffset>-490056</wp:posOffset>
                      </wp:positionH>
                      <wp:positionV relativeFrom="paragraph">
                        <wp:posOffset>-3705</wp:posOffset>
                      </wp:positionV>
                      <wp:extent cx="631104" cy="351155"/>
                      <wp:effectExtent l="0" t="0" r="17145" b="10795"/>
                      <wp:wrapNone/>
                      <wp:docPr id="12" name="Rectángulo 12"/>
                      <wp:cNvGraphicFramePr/>
                      <a:graphic xmlns:a="http://schemas.openxmlformats.org/drawingml/2006/main">
                        <a:graphicData uri="http://schemas.microsoft.com/office/word/2010/wordprocessingShape">
                          <wps:wsp>
                            <wps:cNvSpPr/>
                            <wps:spPr>
                              <a:xfrm>
                                <a:off x="0" y="0"/>
                                <a:ext cx="631104" cy="351155"/>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230E" id="Rectángulo 12" o:spid="_x0000_s1026" style="position:absolute;margin-left:-38.6pt;margin-top:-.3pt;width:49.7pt;height:2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" fillcolor="#7030a0" strokecolor="#7030a0" strokeweight="1pt"/>
                  </w:pict>
                </mc:Fallback>
              </mc:AlternateContent>
            </w:r>
          </w:p>
        </w:tc>
      </w:tr>
    </w:tbl>
    <w:p w14:paraId="2E745C10" w14:textId="77777777" w:rsidR="007963B7" w:rsidRPr="00B63240" w:rsidRDefault="007963B7" w:rsidP="007963B7"/>
    <w:p w14:paraId="40FC91E0" w14:textId="77777777" w:rsidR="007963B7" w:rsidRPr="006B31C1" w:rsidRDefault="007963B7" w:rsidP="007963B7">
      <w:pPr>
        <w:pStyle w:val="Ttulo2"/>
        <w:numPr>
          <w:ilvl w:val="1"/>
          <w:numId w:val="2"/>
        </w:numPr>
        <w:spacing w:line="480" w:lineRule="auto"/>
        <w:rPr>
          <w:rFonts w:ascii="Arial" w:hAnsi="Arial" w:cs="Arial"/>
          <w:color w:val="auto"/>
        </w:rPr>
      </w:pPr>
      <w:bookmarkStart w:id="25" w:name="_Toc216117483"/>
      <w:r w:rsidRPr="006B31C1">
        <w:rPr>
          <w:rFonts w:ascii="Arial" w:hAnsi="Arial" w:cs="Arial"/>
          <w:color w:val="auto"/>
        </w:rPr>
        <w:t>Enfoque de la investigación</w:t>
      </w:r>
      <w:bookmarkEnd w:id="25"/>
    </w:p>
    <w:p w14:paraId="347523D4" w14:textId="77777777" w:rsidR="007963B7" w:rsidRPr="006B31C1" w:rsidRDefault="007963B7" w:rsidP="007963B7">
      <w:pPr>
        <w:spacing w:line="360" w:lineRule="auto"/>
        <w:jc w:val="both"/>
        <w:rPr>
          <w:rFonts w:ascii="Arial" w:hAnsi="Arial" w:cs="Arial"/>
        </w:rPr>
      </w:pPr>
      <w:r w:rsidRPr="005A55DA">
        <w:rPr>
          <w:rFonts w:ascii="Arial" w:hAnsi="Arial" w:cs="Arial"/>
        </w:rPr>
        <w:t>El presente trabajo corresponde a un diagnóstico ambiental integral, con un enfoque mixto (cuantitativo–cualitativo). La investigación es no experimental, transversal y descriptiva, ya que se analizó el estado actual del sitio sin manipular variables, concentrándose en la caracterización ambiental del basurero a cielo abierto y su interacción con las viviendas cercanas.</w:t>
      </w:r>
      <w:r>
        <w:rPr>
          <w:rFonts w:ascii="Arial" w:hAnsi="Arial" w:cs="Arial"/>
        </w:rPr>
        <w:t xml:space="preserve"> El estudio será </w:t>
      </w:r>
      <w:r w:rsidRPr="006B31C1">
        <w:rPr>
          <w:rFonts w:ascii="Arial" w:hAnsi="Arial" w:cs="Arial"/>
        </w:rPr>
        <w:t>realizado en un</w:t>
      </w:r>
      <w:r>
        <w:rPr>
          <w:rFonts w:ascii="Arial" w:hAnsi="Arial" w:cs="Arial"/>
        </w:rPr>
        <w:t xml:space="preserve"> periodo de 6 meses.</w:t>
      </w:r>
    </w:p>
    <w:p w14:paraId="0CEC539C" w14:textId="77777777" w:rsidR="007963B7" w:rsidRPr="006B31C1" w:rsidRDefault="007963B7" w:rsidP="007963B7">
      <w:pPr>
        <w:pStyle w:val="Ttulo2"/>
        <w:numPr>
          <w:ilvl w:val="1"/>
          <w:numId w:val="2"/>
        </w:numPr>
        <w:spacing w:line="480" w:lineRule="auto"/>
        <w:rPr>
          <w:rFonts w:ascii="Arial" w:hAnsi="Arial" w:cs="Arial"/>
          <w:color w:val="auto"/>
        </w:rPr>
      </w:pPr>
      <w:bookmarkStart w:id="26" w:name="_Toc216117484"/>
      <w:r w:rsidRPr="006B31C1">
        <w:rPr>
          <w:rFonts w:ascii="Arial" w:hAnsi="Arial" w:cs="Arial"/>
          <w:color w:val="auto"/>
        </w:rPr>
        <w:t>Área de estudio</w:t>
      </w:r>
      <w:bookmarkEnd w:id="26"/>
    </w:p>
    <w:p w14:paraId="6150481C" w14:textId="77777777" w:rsidR="007963B7" w:rsidRPr="00435CF8" w:rsidRDefault="007963B7" w:rsidP="007963B7">
      <w:pPr>
        <w:spacing w:line="360" w:lineRule="auto"/>
        <w:jc w:val="both"/>
        <w:rPr>
          <w:rFonts w:ascii="Arial" w:hAnsi="Arial" w:cs="Arial"/>
        </w:rPr>
      </w:pPr>
      <w:r w:rsidRPr="006B31C1">
        <w:rPr>
          <w:rFonts w:ascii="Arial" w:hAnsi="Arial" w:cs="Arial"/>
        </w:rPr>
        <w:t>El basurero a cielo abierto se localiza en las periferias del municipio de San Andrés Tuxtla, Veracruz,</w:t>
      </w:r>
      <w:r>
        <w:rPr>
          <w:rFonts w:ascii="Arial" w:hAnsi="Arial" w:cs="Arial"/>
        </w:rPr>
        <w:t xml:space="preserve"> Carretera San Andrés Tilapan km.8;</w:t>
      </w:r>
      <w:r w:rsidRPr="006B31C1">
        <w:rPr>
          <w:rFonts w:ascii="Arial" w:hAnsi="Arial" w:cs="Arial"/>
        </w:rPr>
        <w:t xml:space="preserve"> donde se ubican viviendas a</w:t>
      </w:r>
      <w:r>
        <w:rPr>
          <w:rFonts w:ascii="Arial" w:hAnsi="Arial" w:cs="Arial"/>
        </w:rPr>
        <w:t xml:space="preserve"> menos de 200 metros del sitio. Con coordenadas: </w:t>
      </w:r>
      <w:r w:rsidRPr="00435CF8">
        <w:rPr>
          <w:rFonts w:ascii="Arial" w:hAnsi="Arial" w:cs="Arial"/>
        </w:rPr>
        <w:t>18°23’53.678”,  95°14’16.414”.</w:t>
      </w:r>
    </w:p>
    <w:p w14:paraId="5FEB3C1A" w14:textId="77777777" w:rsidR="007963B7" w:rsidRPr="00CE56F1" w:rsidRDefault="007963B7" w:rsidP="007963B7">
      <w:pPr>
        <w:pStyle w:val="Ttulo2"/>
        <w:numPr>
          <w:ilvl w:val="1"/>
          <w:numId w:val="2"/>
        </w:numPr>
        <w:spacing w:line="480" w:lineRule="auto"/>
        <w:rPr>
          <w:rFonts w:ascii="Arial" w:hAnsi="Arial" w:cs="Arial"/>
          <w:color w:val="auto"/>
        </w:rPr>
      </w:pPr>
      <w:bookmarkStart w:id="27" w:name="_Toc216117485"/>
      <w:r w:rsidRPr="00CE56F1">
        <w:rPr>
          <w:rFonts w:ascii="Arial" w:hAnsi="Arial" w:cs="Arial"/>
          <w:color w:val="auto"/>
        </w:rPr>
        <w:lastRenderedPageBreak/>
        <w:t>Técnicas de recolección de información</w:t>
      </w:r>
      <w:bookmarkEnd w:id="27"/>
    </w:p>
    <w:p w14:paraId="5E6D9ACB" w14:textId="77777777" w:rsidR="007963B7" w:rsidRPr="00CE56F1" w:rsidRDefault="007963B7" w:rsidP="007963B7">
      <w:pPr>
        <w:pStyle w:val="Ttulo3"/>
        <w:numPr>
          <w:ilvl w:val="2"/>
          <w:numId w:val="2"/>
        </w:numPr>
        <w:spacing w:line="480" w:lineRule="auto"/>
        <w:rPr>
          <w:rFonts w:ascii="Arial" w:hAnsi="Arial" w:cs="Arial"/>
          <w:color w:val="auto"/>
        </w:rPr>
      </w:pPr>
      <w:bookmarkStart w:id="28" w:name="_Toc216117486"/>
      <w:r w:rsidRPr="00CE56F1">
        <w:rPr>
          <w:rFonts w:ascii="Arial" w:hAnsi="Arial" w:cs="Arial"/>
          <w:color w:val="auto"/>
        </w:rPr>
        <w:t>Inspecciones de campo</w:t>
      </w:r>
      <w:bookmarkEnd w:id="28"/>
    </w:p>
    <w:p w14:paraId="2DD8466C" w14:textId="77777777" w:rsidR="007963B7" w:rsidRPr="00E06664" w:rsidRDefault="007963B7" w:rsidP="007963B7">
      <w:pPr>
        <w:spacing w:line="360" w:lineRule="auto"/>
        <w:jc w:val="both"/>
        <w:rPr>
          <w:rFonts w:ascii="Arial" w:hAnsi="Arial" w:cs="Arial"/>
        </w:rPr>
      </w:pPr>
      <w:r w:rsidRPr="00E06664">
        <w:rPr>
          <w:rFonts w:ascii="Arial" w:hAnsi="Arial" w:cs="Arial"/>
        </w:rPr>
        <w:t>Se realizaron recorridos para identificar:</w:t>
      </w:r>
    </w:p>
    <w:p w14:paraId="5D126D8E" w14:textId="77777777" w:rsidR="007963B7" w:rsidRPr="00E06664" w:rsidRDefault="007963B7" w:rsidP="007963B7">
      <w:pPr>
        <w:numPr>
          <w:ilvl w:val="0"/>
          <w:numId w:val="10"/>
        </w:numPr>
        <w:spacing w:line="360" w:lineRule="auto"/>
        <w:jc w:val="both"/>
        <w:rPr>
          <w:rFonts w:ascii="Arial" w:hAnsi="Arial" w:cs="Arial"/>
        </w:rPr>
      </w:pPr>
      <w:r w:rsidRPr="00E06664">
        <w:rPr>
          <w:rFonts w:ascii="Arial" w:hAnsi="Arial" w:cs="Arial"/>
        </w:rPr>
        <w:t>tipo de residuos</w:t>
      </w:r>
    </w:p>
    <w:p w14:paraId="2701D600" w14:textId="77777777" w:rsidR="007963B7" w:rsidRPr="00E06664" w:rsidRDefault="007963B7" w:rsidP="007963B7">
      <w:pPr>
        <w:numPr>
          <w:ilvl w:val="0"/>
          <w:numId w:val="10"/>
        </w:numPr>
        <w:spacing w:line="360" w:lineRule="auto"/>
        <w:jc w:val="both"/>
        <w:rPr>
          <w:rFonts w:ascii="Arial" w:hAnsi="Arial" w:cs="Arial"/>
        </w:rPr>
      </w:pPr>
      <w:r w:rsidRPr="00E06664">
        <w:rPr>
          <w:rFonts w:ascii="Arial" w:hAnsi="Arial" w:cs="Arial"/>
        </w:rPr>
        <w:t>presencia de lixiviados</w:t>
      </w:r>
    </w:p>
    <w:p w14:paraId="0C7B89AE" w14:textId="77777777" w:rsidR="007963B7" w:rsidRPr="00E06664" w:rsidRDefault="007963B7" w:rsidP="007963B7">
      <w:pPr>
        <w:numPr>
          <w:ilvl w:val="0"/>
          <w:numId w:val="10"/>
        </w:numPr>
        <w:spacing w:line="360" w:lineRule="auto"/>
        <w:jc w:val="both"/>
        <w:rPr>
          <w:rFonts w:ascii="Arial" w:hAnsi="Arial" w:cs="Arial"/>
        </w:rPr>
      </w:pPr>
      <w:r w:rsidRPr="00E06664">
        <w:rPr>
          <w:rFonts w:ascii="Arial" w:hAnsi="Arial" w:cs="Arial"/>
        </w:rPr>
        <w:t>incendios activos o pasados</w:t>
      </w:r>
    </w:p>
    <w:p w14:paraId="7A5D9D37" w14:textId="77777777" w:rsidR="007963B7" w:rsidRPr="00E06664" w:rsidRDefault="007963B7" w:rsidP="007963B7">
      <w:pPr>
        <w:numPr>
          <w:ilvl w:val="0"/>
          <w:numId w:val="10"/>
        </w:numPr>
        <w:spacing w:line="360" w:lineRule="auto"/>
        <w:jc w:val="both"/>
        <w:rPr>
          <w:rFonts w:ascii="Arial" w:hAnsi="Arial" w:cs="Arial"/>
        </w:rPr>
      </w:pPr>
      <w:r w:rsidRPr="00E06664">
        <w:rPr>
          <w:rFonts w:ascii="Arial" w:hAnsi="Arial" w:cs="Arial"/>
        </w:rPr>
        <w:t>fauna nociva</w:t>
      </w:r>
    </w:p>
    <w:p w14:paraId="74655258" w14:textId="77777777" w:rsidR="007963B7" w:rsidRPr="00E06664" w:rsidRDefault="007963B7" w:rsidP="007963B7">
      <w:pPr>
        <w:numPr>
          <w:ilvl w:val="0"/>
          <w:numId w:val="10"/>
        </w:numPr>
        <w:spacing w:line="360" w:lineRule="auto"/>
        <w:jc w:val="both"/>
        <w:rPr>
          <w:rFonts w:ascii="Arial" w:hAnsi="Arial" w:cs="Arial"/>
        </w:rPr>
      </w:pPr>
      <w:r w:rsidRPr="00E06664">
        <w:rPr>
          <w:rFonts w:ascii="Arial" w:hAnsi="Arial" w:cs="Arial"/>
        </w:rPr>
        <w:t>áreas de acumulación</w:t>
      </w:r>
    </w:p>
    <w:p w14:paraId="6E14F479" w14:textId="77777777" w:rsidR="007963B7" w:rsidRPr="00435CF8" w:rsidRDefault="007963B7" w:rsidP="007963B7">
      <w:pPr>
        <w:spacing w:line="360" w:lineRule="auto"/>
        <w:jc w:val="both"/>
        <w:rPr>
          <w:rFonts w:ascii="Arial" w:hAnsi="Arial" w:cs="Arial"/>
        </w:rPr>
      </w:pPr>
      <w:r w:rsidRPr="00D12558">
        <w:rPr>
          <w:rFonts w:ascii="Arial" w:hAnsi="Arial" w:cs="Arial"/>
          <w:i/>
        </w:rPr>
        <w:t>Tabla 1. Registro de observaciones</w:t>
      </w:r>
    </w:p>
    <w:tbl>
      <w:tblPr>
        <w:tblStyle w:val="Tablaconcuadrculaclara"/>
        <w:tblW w:w="0" w:type="auto"/>
        <w:tblLook w:val="04A0" w:firstRow="1" w:lastRow="0" w:firstColumn="1" w:lastColumn="0" w:noHBand="0" w:noVBand="1"/>
      </w:tblPr>
      <w:tblGrid>
        <w:gridCol w:w="2454"/>
        <w:gridCol w:w="5035"/>
      </w:tblGrid>
      <w:tr w:rsidR="007963B7" w14:paraId="15EDF8D0" w14:textId="77777777" w:rsidTr="00275F66">
        <w:tc>
          <w:tcPr>
            <w:tcW w:w="0" w:type="auto"/>
            <w:hideMark/>
          </w:tcPr>
          <w:p w14:paraId="34F3C590" w14:textId="77777777" w:rsidR="007963B7" w:rsidRPr="00435CF8" w:rsidRDefault="007963B7" w:rsidP="00275F66">
            <w:pPr>
              <w:jc w:val="center"/>
              <w:rPr>
                <w:rFonts w:ascii="Arial" w:hAnsi="Arial" w:cs="Arial"/>
                <w:b/>
                <w:bCs/>
              </w:rPr>
            </w:pPr>
            <w:r w:rsidRPr="00435CF8">
              <w:rPr>
                <w:rFonts w:ascii="Arial" w:hAnsi="Arial" w:cs="Arial"/>
                <w:b/>
                <w:bCs/>
              </w:rPr>
              <w:t>Parámetro</w:t>
            </w:r>
          </w:p>
        </w:tc>
        <w:tc>
          <w:tcPr>
            <w:tcW w:w="0" w:type="auto"/>
            <w:hideMark/>
          </w:tcPr>
          <w:p w14:paraId="06EEE5AE" w14:textId="77777777" w:rsidR="007963B7" w:rsidRPr="00435CF8" w:rsidRDefault="007963B7" w:rsidP="00275F66">
            <w:pPr>
              <w:jc w:val="center"/>
              <w:rPr>
                <w:rFonts w:ascii="Arial" w:hAnsi="Arial" w:cs="Arial"/>
                <w:b/>
                <w:bCs/>
              </w:rPr>
            </w:pPr>
            <w:r w:rsidRPr="00435CF8">
              <w:rPr>
                <w:rFonts w:ascii="Arial" w:hAnsi="Arial" w:cs="Arial"/>
                <w:b/>
                <w:bCs/>
              </w:rPr>
              <w:t>Observación</w:t>
            </w:r>
          </w:p>
        </w:tc>
      </w:tr>
      <w:tr w:rsidR="007963B7" w14:paraId="44DD4514" w14:textId="77777777" w:rsidTr="00275F66">
        <w:tc>
          <w:tcPr>
            <w:tcW w:w="0" w:type="auto"/>
            <w:hideMark/>
          </w:tcPr>
          <w:p w14:paraId="656F0AAB" w14:textId="77777777" w:rsidR="007963B7" w:rsidRPr="00435CF8" w:rsidRDefault="007963B7" w:rsidP="00275F66">
            <w:pPr>
              <w:rPr>
                <w:rFonts w:ascii="Arial" w:hAnsi="Arial" w:cs="Arial"/>
              </w:rPr>
            </w:pPr>
            <w:r w:rsidRPr="00435CF8">
              <w:rPr>
                <w:rFonts w:ascii="Arial" w:hAnsi="Arial" w:cs="Arial"/>
              </w:rPr>
              <w:t>Presencia de lixiviados</w:t>
            </w:r>
          </w:p>
        </w:tc>
        <w:tc>
          <w:tcPr>
            <w:tcW w:w="0" w:type="auto"/>
            <w:hideMark/>
          </w:tcPr>
          <w:p w14:paraId="6FF92A6B" w14:textId="77777777" w:rsidR="007963B7" w:rsidRPr="00435CF8" w:rsidRDefault="007963B7" w:rsidP="00275F66">
            <w:pPr>
              <w:rPr>
                <w:rFonts w:ascii="Arial" w:hAnsi="Arial" w:cs="Arial"/>
              </w:rPr>
            </w:pPr>
            <w:r w:rsidRPr="00435CF8">
              <w:rPr>
                <w:rFonts w:ascii="Arial" w:hAnsi="Arial" w:cs="Arial"/>
              </w:rPr>
              <w:t>Sí, escurrimientos constantes</w:t>
            </w:r>
          </w:p>
        </w:tc>
      </w:tr>
      <w:tr w:rsidR="007963B7" w14:paraId="3C3CE4CA" w14:textId="77777777" w:rsidTr="00275F66">
        <w:tc>
          <w:tcPr>
            <w:tcW w:w="0" w:type="auto"/>
            <w:hideMark/>
          </w:tcPr>
          <w:p w14:paraId="77AFF3FE" w14:textId="77777777" w:rsidR="007963B7" w:rsidRPr="00435CF8" w:rsidRDefault="007963B7" w:rsidP="00275F66">
            <w:pPr>
              <w:rPr>
                <w:rFonts w:ascii="Arial" w:hAnsi="Arial" w:cs="Arial"/>
              </w:rPr>
            </w:pPr>
            <w:r w:rsidRPr="00435CF8">
              <w:rPr>
                <w:rFonts w:ascii="Arial" w:hAnsi="Arial" w:cs="Arial"/>
              </w:rPr>
              <w:t>Olores</w:t>
            </w:r>
          </w:p>
        </w:tc>
        <w:tc>
          <w:tcPr>
            <w:tcW w:w="0" w:type="auto"/>
            <w:hideMark/>
          </w:tcPr>
          <w:p w14:paraId="34304E69" w14:textId="77777777" w:rsidR="007963B7" w:rsidRPr="00435CF8" w:rsidRDefault="007963B7" w:rsidP="00275F66">
            <w:pPr>
              <w:rPr>
                <w:rFonts w:ascii="Arial" w:hAnsi="Arial" w:cs="Arial"/>
              </w:rPr>
            </w:pPr>
            <w:r w:rsidRPr="00435CF8">
              <w:rPr>
                <w:rFonts w:ascii="Arial" w:hAnsi="Arial" w:cs="Arial"/>
              </w:rPr>
              <w:t>Intensos, perceptibles hasta 180 m</w:t>
            </w:r>
          </w:p>
        </w:tc>
      </w:tr>
      <w:tr w:rsidR="007963B7" w14:paraId="2FD0A40F" w14:textId="77777777" w:rsidTr="00275F66">
        <w:tc>
          <w:tcPr>
            <w:tcW w:w="0" w:type="auto"/>
            <w:hideMark/>
          </w:tcPr>
          <w:p w14:paraId="072200A3" w14:textId="77777777" w:rsidR="007963B7" w:rsidRPr="00435CF8" w:rsidRDefault="007963B7" w:rsidP="00275F66">
            <w:pPr>
              <w:rPr>
                <w:rFonts w:ascii="Arial" w:hAnsi="Arial" w:cs="Arial"/>
              </w:rPr>
            </w:pPr>
            <w:r w:rsidRPr="00435CF8">
              <w:rPr>
                <w:rFonts w:ascii="Arial" w:hAnsi="Arial" w:cs="Arial"/>
              </w:rPr>
              <w:t>Fauna nociva</w:t>
            </w:r>
          </w:p>
        </w:tc>
        <w:tc>
          <w:tcPr>
            <w:tcW w:w="0" w:type="auto"/>
            <w:hideMark/>
          </w:tcPr>
          <w:p w14:paraId="3E7F2C3B" w14:textId="77777777" w:rsidR="007963B7" w:rsidRPr="00435CF8" w:rsidRDefault="007963B7" w:rsidP="00275F66">
            <w:pPr>
              <w:rPr>
                <w:rFonts w:ascii="Arial" w:hAnsi="Arial" w:cs="Arial"/>
              </w:rPr>
            </w:pPr>
            <w:r w:rsidRPr="00435CF8">
              <w:rPr>
                <w:rFonts w:ascii="Arial" w:hAnsi="Arial" w:cs="Arial"/>
              </w:rPr>
              <w:t>Ratas, moscas, zopilotes</w:t>
            </w:r>
          </w:p>
        </w:tc>
      </w:tr>
      <w:tr w:rsidR="007963B7" w14:paraId="4FA6C52D" w14:textId="77777777" w:rsidTr="00275F66">
        <w:tc>
          <w:tcPr>
            <w:tcW w:w="0" w:type="auto"/>
            <w:hideMark/>
          </w:tcPr>
          <w:p w14:paraId="72329802" w14:textId="77777777" w:rsidR="007963B7" w:rsidRPr="00435CF8" w:rsidRDefault="007963B7" w:rsidP="00275F66">
            <w:pPr>
              <w:rPr>
                <w:rFonts w:ascii="Arial" w:hAnsi="Arial" w:cs="Arial"/>
              </w:rPr>
            </w:pPr>
            <w:r w:rsidRPr="00435CF8">
              <w:rPr>
                <w:rFonts w:ascii="Arial" w:hAnsi="Arial" w:cs="Arial"/>
              </w:rPr>
              <w:t>Quemas</w:t>
            </w:r>
          </w:p>
        </w:tc>
        <w:tc>
          <w:tcPr>
            <w:tcW w:w="0" w:type="auto"/>
            <w:hideMark/>
          </w:tcPr>
          <w:p w14:paraId="19FE6649" w14:textId="77777777" w:rsidR="007963B7" w:rsidRPr="00435CF8" w:rsidRDefault="007963B7" w:rsidP="00275F66">
            <w:pPr>
              <w:rPr>
                <w:rFonts w:ascii="Arial" w:hAnsi="Arial" w:cs="Arial"/>
              </w:rPr>
            </w:pPr>
            <w:r w:rsidRPr="00435CF8">
              <w:rPr>
                <w:rFonts w:ascii="Arial" w:hAnsi="Arial" w:cs="Arial"/>
              </w:rPr>
              <w:t>2–3 veces por semana</w:t>
            </w:r>
          </w:p>
        </w:tc>
      </w:tr>
      <w:tr w:rsidR="007963B7" w14:paraId="14FB217E" w14:textId="77777777" w:rsidTr="00275F66">
        <w:tc>
          <w:tcPr>
            <w:tcW w:w="0" w:type="auto"/>
            <w:hideMark/>
          </w:tcPr>
          <w:p w14:paraId="4BE73433" w14:textId="77777777" w:rsidR="007963B7" w:rsidRPr="00435CF8" w:rsidRDefault="007963B7" w:rsidP="00275F66">
            <w:pPr>
              <w:rPr>
                <w:rFonts w:ascii="Arial" w:hAnsi="Arial" w:cs="Arial"/>
              </w:rPr>
            </w:pPr>
            <w:r w:rsidRPr="00435CF8">
              <w:rPr>
                <w:rFonts w:ascii="Arial" w:hAnsi="Arial" w:cs="Arial"/>
              </w:rPr>
              <w:t>Residuos peligrosos</w:t>
            </w:r>
          </w:p>
        </w:tc>
        <w:tc>
          <w:tcPr>
            <w:tcW w:w="0" w:type="auto"/>
            <w:hideMark/>
          </w:tcPr>
          <w:p w14:paraId="7FCA7518" w14:textId="77777777" w:rsidR="007963B7" w:rsidRPr="00435CF8" w:rsidRDefault="007963B7" w:rsidP="00275F66">
            <w:pPr>
              <w:rPr>
                <w:rFonts w:ascii="Arial" w:hAnsi="Arial" w:cs="Arial"/>
              </w:rPr>
            </w:pPr>
            <w:r w:rsidRPr="00435CF8">
              <w:rPr>
                <w:rFonts w:ascii="Arial" w:hAnsi="Arial" w:cs="Arial"/>
              </w:rPr>
              <w:t>Se detectaron aceites usados, baterías y jeringas</w:t>
            </w:r>
          </w:p>
        </w:tc>
      </w:tr>
      <w:tr w:rsidR="007963B7" w14:paraId="25F4C1B1" w14:textId="77777777" w:rsidTr="00275F66">
        <w:tc>
          <w:tcPr>
            <w:tcW w:w="0" w:type="auto"/>
            <w:hideMark/>
          </w:tcPr>
          <w:p w14:paraId="01409759" w14:textId="77777777" w:rsidR="007963B7" w:rsidRPr="00435CF8" w:rsidRDefault="007963B7" w:rsidP="00275F66">
            <w:pPr>
              <w:rPr>
                <w:rFonts w:ascii="Arial" w:hAnsi="Arial" w:cs="Arial"/>
              </w:rPr>
            </w:pPr>
            <w:r w:rsidRPr="00435CF8">
              <w:rPr>
                <w:rFonts w:ascii="Arial" w:hAnsi="Arial" w:cs="Arial"/>
              </w:rPr>
              <w:t>Distancia a viviendas</w:t>
            </w:r>
          </w:p>
        </w:tc>
        <w:tc>
          <w:tcPr>
            <w:tcW w:w="0" w:type="auto"/>
            <w:hideMark/>
          </w:tcPr>
          <w:p w14:paraId="25FAEA21" w14:textId="77777777" w:rsidR="007963B7" w:rsidRPr="00435CF8" w:rsidRDefault="007963B7" w:rsidP="00275F66">
            <w:pPr>
              <w:rPr>
                <w:rFonts w:ascii="Arial" w:hAnsi="Arial" w:cs="Arial"/>
              </w:rPr>
            </w:pPr>
            <w:r w:rsidRPr="00435CF8">
              <w:rPr>
                <w:rFonts w:ascii="Arial" w:hAnsi="Arial" w:cs="Arial"/>
              </w:rPr>
              <w:t>110–145 m</w:t>
            </w:r>
          </w:p>
        </w:tc>
      </w:tr>
    </w:tbl>
    <w:p w14:paraId="39B77024" w14:textId="77777777" w:rsidR="007963B7" w:rsidRDefault="007963B7" w:rsidP="007963B7"/>
    <w:p w14:paraId="4D55E630" w14:textId="77777777" w:rsidR="007963B7" w:rsidRPr="00CE56F1" w:rsidRDefault="007963B7" w:rsidP="007963B7">
      <w:pPr>
        <w:pStyle w:val="Ttulo2"/>
        <w:numPr>
          <w:ilvl w:val="1"/>
          <w:numId w:val="2"/>
        </w:numPr>
        <w:spacing w:line="480" w:lineRule="auto"/>
        <w:jc w:val="both"/>
        <w:rPr>
          <w:rFonts w:ascii="Arial" w:hAnsi="Arial" w:cs="Arial"/>
          <w:color w:val="auto"/>
        </w:rPr>
      </w:pPr>
      <w:bookmarkStart w:id="29" w:name="_Toc216117487"/>
      <w:r w:rsidRPr="006B31C1">
        <w:rPr>
          <w:rFonts w:ascii="Arial" w:hAnsi="Arial" w:cs="Arial"/>
          <w:color w:val="auto"/>
        </w:rPr>
        <w:t>Muestreo ambiental</w:t>
      </w:r>
      <w:bookmarkEnd w:id="29"/>
    </w:p>
    <w:p w14:paraId="736C9E25" w14:textId="77777777" w:rsidR="007963B7" w:rsidRPr="001221B7" w:rsidRDefault="007963B7" w:rsidP="007963B7">
      <w:pPr>
        <w:pStyle w:val="Ttulo3"/>
        <w:numPr>
          <w:ilvl w:val="2"/>
          <w:numId w:val="2"/>
        </w:numPr>
        <w:spacing w:line="480" w:lineRule="auto"/>
        <w:rPr>
          <w:rFonts w:ascii="Arial" w:hAnsi="Arial" w:cs="Arial"/>
          <w:color w:val="auto"/>
        </w:rPr>
      </w:pPr>
      <w:bookmarkStart w:id="30" w:name="_Toc216117488"/>
      <w:r w:rsidRPr="001221B7">
        <w:rPr>
          <w:rFonts w:ascii="Arial" w:hAnsi="Arial" w:cs="Arial"/>
          <w:color w:val="auto"/>
        </w:rPr>
        <w:t>Muestreo de suelo</w:t>
      </w:r>
      <w:bookmarkEnd w:id="30"/>
    </w:p>
    <w:p w14:paraId="28FBE20F" w14:textId="77777777" w:rsidR="007963B7" w:rsidRPr="001221B7" w:rsidRDefault="007963B7" w:rsidP="007963B7">
      <w:pPr>
        <w:pStyle w:val="Ttulo4"/>
        <w:numPr>
          <w:ilvl w:val="3"/>
          <w:numId w:val="2"/>
        </w:numPr>
        <w:spacing w:line="480" w:lineRule="auto"/>
        <w:rPr>
          <w:rFonts w:ascii="Arial" w:hAnsi="Arial" w:cs="Arial"/>
          <w:i w:val="0"/>
          <w:color w:val="auto"/>
        </w:rPr>
      </w:pPr>
      <w:r w:rsidRPr="001221B7">
        <w:rPr>
          <w:rFonts w:ascii="Arial" w:hAnsi="Arial" w:cs="Arial"/>
          <w:i w:val="0"/>
          <w:color w:val="auto"/>
        </w:rPr>
        <w:t>Procedimiento de muestreo</w:t>
      </w:r>
    </w:p>
    <w:p w14:paraId="621C3396" w14:textId="77777777" w:rsidR="007963B7" w:rsidRPr="005713EF" w:rsidRDefault="007963B7" w:rsidP="007963B7">
      <w:pPr>
        <w:spacing w:line="360" w:lineRule="auto"/>
        <w:jc w:val="both"/>
        <w:rPr>
          <w:rFonts w:ascii="Arial" w:hAnsi="Arial" w:cs="Arial"/>
        </w:rPr>
      </w:pPr>
      <w:r w:rsidRPr="005713EF">
        <w:rPr>
          <w:rFonts w:ascii="Arial" w:hAnsi="Arial" w:cs="Arial"/>
        </w:rPr>
        <w:t>Se tomaron 12 muestras compuestas en tres profundidades:</w:t>
      </w:r>
    </w:p>
    <w:p w14:paraId="6EF3EF09" w14:textId="77777777" w:rsidR="007963B7" w:rsidRPr="005713EF" w:rsidRDefault="007963B7" w:rsidP="007963B7">
      <w:pPr>
        <w:spacing w:line="360" w:lineRule="auto"/>
        <w:jc w:val="both"/>
        <w:rPr>
          <w:rFonts w:ascii="Arial" w:hAnsi="Arial" w:cs="Arial"/>
        </w:rPr>
      </w:pPr>
      <w:r>
        <w:rPr>
          <w:rFonts w:ascii="Arial" w:hAnsi="Arial" w:cs="Arial"/>
        </w:rPr>
        <w:t>0–10 cm, 10–20 cm y 20–30 cm.</w:t>
      </w:r>
    </w:p>
    <w:p w14:paraId="1F261B8A" w14:textId="77777777" w:rsidR="007963B7" w:rsidRDefault="007963B7" w:rsidP="007963B7">
      <w:pPr>
        <w:spacing w:line="360" w:lineRule="auto"/>
        <w:jc w:val="both"/>
        <w:rPr>
          <w:rFonts w:ascii="Arial" w:hAnsi="Arial" w:cs="Arial"/>
        </w:rPr>
      </w:pPr>
      <w:r w:rsidRPr="005713EF">
        <w:rPr>
          <w:rFonts w:ascii="Arial" w:hAnsi="Arial" w:cs="Arial"/>
        </w:rPr>
        <w:t>El muestreo siguió la NOM-021-SEMARNAT-2000, que establece técnicas para recolectar, preparar y analizar suelos.</w:t>
      </w:r>
    </w:p>
    <w:p w14:paraId="13FB4CEF" w14:textId="77777777" w:rsidR="007963B7" w:rsidRPr="001221B7" w:rsidRDefault="007963B7" w:rsidP="007963B7">
      <w:pPr>
        <w:pStyle w:val="Ttulo3"/>
        <w:numPr>
          <w:ilvl w:val="2"/>
          <w:numId w:val="2"/>
        </w:numPr>
        <w:rPr>
          <w:rFonts w:ascii="Arial" w:hAnsi="Arial" w:cs="Arial"/>
        </w:rPr>
      </w:pPr>
      <w:bookmarkStart w:id="31" w:name="_Toc216117489"/>
      <w:r w:rsidRPr="001221B7">
        <w:rPr>
          <w:rFonts w:ascii="Arial" w:hAnsi="Arial" w:cs="Arial"/>
          <w:color w:val="auto"/>
        </w:rPr>
        <w:lastRenderedPageBreak/>
        <w:t>Muestreo de agua cerca del tiradero</w:t>
      </w:r>
      <w:bookmarkEnd w:id="31"/>
    </w:p>
    <w:p w14:paraId="2AC33176" w14:textId="77777777" w:rsidR="007963B7" w:rsidRPr="005713EF" w:rsidRDefault="007963B7" w:rsidP="007963B7">
      <w:pPr>
        <w:spacing w:line="360" w:lineRule="auto"/>
        <w:jc w:val="both"/>
        <w:rPr>
          <w:rFonts w:ascii="Arial" w:hAnsi="Arial" w:cs="Arial"/>
        </w:rPr>
      </w:pPr>
      <w:r w:rsidRPr="005713EF">
        <w:rPr>
          <w:rFonts w:ascii="Arial" w:hAnsi="Arial" w:cs="Arial"/>
        </w:rPr>
        <w:t>Se eligieron tres puntos de escurrimiento visibl</w:t>
      </w:r>
      <w:r>
        <w:rPr>
          <w:rFonts w:ascii="Arial" w:hAnsi="Arial" w:cs="Arial"/>
        </w:rPr>
        <w:t>es dentro y fuera del basurero:</w:t>
      </w:r>
    </w:p>
    <w:p w14:paraId="1D4D3E08" w14:textId="77777777" w:rsidR="007963B7" w:rsidRPr="005713EF" w:rsidRDefault="007963B7" w:rsidP="007963B7">
      <w:pPr>
        <w:spacing w:line="360" w:lineRule="auto"/>
        <w:jc w:val="both"/>
        <w:rPr>
          <w:rFonts w:ascii="Arial" w:hAnsi="Arial" w:cs="Arial"/>
        </w:rPr>
      </w:pPr>
      <w:r w:rsidRPr="005713EF">
        <w:rPr>
          <w:rFonts w:ascii="Arial" w:hAnsi="Arial" w:cs="Arial"/>
        </w:rPr>
        <w:t>Punto A: zona alta con ac</w:t>
      </w:r>
      <w:r>
        <w:rPr>
          <w:rFonts w:ascii="Arial" w:hAnsi="Arial" w:cs="Arial"/>
        </w:rPr>
        <w:t>umulación de lixiviados frescos</w:t>
      </w:r>
    </w:p>
    <w:p w14:paraId="37517B4B" w14:textId="77777777" w:rsidR="007963B7" w:rsidRPr="005713EF" w:rsidRDefault="007963B7" w:rsidP="007963B7">
      <w:pPr>
        <w:spacing w:line="360" w:lineRule="auto"/>
        <w:jc w:val="both"/>
        <w:rPr>
          <w:rFonts w:ascii="Arial" w:hAnsi="Arial" w:cs="Arial"/>
        </w:rPr>
      </w:pPr>
      <w:r w:rsidRPr="005713EF">
        <w:rPr>
          <w:rFonts w:ascii="Arial" w:hAnsi="Arial" w:cs="Arial"/>
        </w:rPr>
        <w:t>Punto B: canal</w:t>
      </w:r>
      <w:r>
        <w:rPr>
          <w:rFonts w:ascii="Arial" w:hAnsi="Arial" w:cs="Arial"/>
        </w:rPr>
        <w:t xml:space="preserve"> natural que recibe escorrentía</w:t>
      </w:r>
    </w:p>
    <w:p w14:paraId="4BF3C38A" w14:textId="77777777" w:rsidR="007963B7" w:rsidRPr="005713EF" w:rsidRDefault="007963B7" w:rsidP="007963B7">
      <w:pPr>
        <w:spacing w:line="360" w:lineRule="auto"/>
        <w:jc w:val="both"/>
        <w:rPr>
          <w:rFonts w:ascii="Arial" w:hAnsi="Arial" w:cs="Arial"/>
        </w:rPr>
      </w:pPr>
      <w:r w:rsidRPr="005713EF">
        <w:rPr>
          <w:rFonts w:ascii="Arial" w:hAnsi="Arial" w:cs="Arial"/>
        </w:rPr>
        <w:t>Punt</w:t>
      </w:r>
      <w:r>
        <w:rPr>
          <w:rFonts w:ascii="Arial" w:hAnsi="Arial" w:cs="Arial"/>
        </w:rPr>
        <w:t>o C: salida hacia zona habitada</w:t>
      </w:r>
    </w:p>
    <w:p w14:paraId="61A1500F" w14:textId="77777777" w:rsidR="007963B7" w:rsidRDefault="007963B7" w:rsidP="007963B7">
      <w:pPr>
        <w:spacing w:line="360" w:lineRule="auto"/>
        <w:jc w:val="both"/>
        <w:rPr>
          <w:rFonts w:ascii="Arial" w:hAnsi="Arial" w:cs="Arial"/>
        </w:rPr>
      </w:pPr>
      <w:r w:rsidRPr="005713EF">
        <w:rPr>
          <w:rFonts w:ascii="Arial" w:hAnsi="Arial" w:cs="Arial"/>
        </w:rPr>
        <w:t>Los puntos se seleccionaron siguiendo los criterios de la NMX-AA-003-1980 para muestreo en aguas superficiales.</w:t>
      </w:r>
    </w:p>
    <w:p w14:paraId="048941DE" w14:textId="77777777" w:rsidR="007963B7" w:rsidRPr="001221B7" w:rsidRDefault="007963B7" w:rsidP="007963B7">
      <w:pPr>
        <w:pStyle w:val="Ttulo4"/>
        <w:numPr>
          <w:ilvl w:val="3"/>
          <w:numId w:val="2"/>
        </w:numPr>
        <w:spacing w:line="480" w:lineRule="auto"/>
        <w:rPr>
          <w:rFonts w:ascii="Arial" w:hAnsi="Arial" w:cs="Arial"/>
          <w:i w:val="0"/>
          <w:color w:val="auto"/>
        </w:rPr>
      </w:pPr>
      <w:r w:rsidRPr="001221B7">
        <w:rPr>
          <w:rFonts w:ascii="Arial" w:hAnsi="Arial" w:cs="Arial"/>
          <w:i w:val="0"/>
          <w:color w:val="auto"/>
        </w:rPr>
        <w:t>Parámetros a analizar:</w:t>
      </w:r>
    </w:p>
    <w:p w14:paraId="20B0A323" w14:textId="77777777" w:rsidR="007963B7" w:rsidRPr="005713EF"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pH</w:t>
      </w:r>
    </w:p>
    <w:p w14:paraId="336F461D" w14:textId="77777777" w:rsidR="007963B7" w:rsidRPr="005713EF"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Conductividad eléctrica</w:t>
      </w:r>
    </w:p>
    <w:p w14:paraId="4EE19C8D" w14:textId="77777777" w:rsidR="007963B7" w:rsidRPr="005713EF"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Turbidez</w:t>
      </w:r>
    </w:p>
    <w:p w14:paraId="403FBB25" w14:textId="77777777" w:rsidR="007963B7" w:rsidRPr="005713EF"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Sólidos totales (ST)</w:t>
      </w:r>
    </w:p>
    <w:p w14:paraId="67FB3FD3" w14:textId="77777777" w:rsidR="007963B7" w:rsidRPr="005713EF"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Sólidos volátiles (SV)</w:t>
      </w:r>
    </w:p>
    <w:p w14:paraId="2CCC6323" w14:textId="77777777" w:rsidR="007963B7" w:rsidRPr="005713EF"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Nitratos</w:t>
      </w:r>
    </w:p>
    <w:p w14:paraId="3803F541" w14:textId="77777777" w:rsidR="007963B7"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Fosfatos</w:t>
      </w:r>
    </w:p>
    <w:p w14:paraId="0AE499A8" w14:textId="77777777" w:rsidR="007963B7" w:rsidRPr="005713EF" w:rsidRDefault="007963B7" w:rsidP="007963B7">
      <w:pPr>
        <w:pStyle w:val="Prrafodelista"/>
        <w:numPr>
          <w:ilvl w:val="0"/>
          <w:numId w:val="3"/>
        </w:numPr>
        <w:spacing w:line="360" w:lineRule="auto"/>
        <w:jc w:val="both"/>
        <w:rPr>
          <w:rFonts w:ascii="Arial" w:hAnsi="Arial" w:cs="Arial"/>
        </w:rPr>
      </w:pPr>
      <w:r w:rsidRPr="005713EF">
        <w:rPr>
          <w:rFonts w:ascii="Arial" w:hAnsi="Arial" w:cs="Arial"/>
        </w:rPr>
        <w:t>Coliformes totales</w:t>
      </w:r>
    </w:p>
    <w:p w14:paraId="7EE769BD" w14:textId="77777777" w:rsidR="007963B7" w:rsidRPr="005713EF" w:rsidRDefault="007963B7" w:rsidP="007963B7">
      <w:r w:rsidRPr="005713EF">
        <w:rPr>
          <w:rStyle w:val="Textoennegrita"/>
          <w:rFonts w:ascii="Arial" w:hAnsi="Arial" w:cs="Arial"/>
        </w:rPr>
        <w:t>Tabla 2. Métodos analíticos</w:t>
      </w:r>
      <w:r>
        <w:rPr>
          <w:rStyle w:val="Textoennegrita"/>
          <w:rFonts w:ascii="Arial" w:hAnsi="Arial" w:cs="Arial"/>
        </w:rPr>
        <w:t xml:space="preserve"> empleados</w:t>
      </w:r>
      <w:r w:rsidRPr="005713EF">
        <w:rPr>
          <w:rStyle w:val="Textoennegrita"/>
          <w:rFonts w:ascii="Arial" w:hAnsi="Arial" w:cs="Arial"/>
        </w:rPr>
        <w:t xml:space="preserve"> para agua</w:t>
      </w:r>
    </w:p>
    <w:tbl>
      <w:tblPr>
        <w:tblStyle w:val="Tablaconcuadrculaclara"/>
        <w:tblW w:w="0" w:type="auto"/>
        <w:tblLook w:val="04A0" w:firstRow="1" w:lastRow="0" w:firstColumn="1" w:lastColumn="0" w:noHBand="0" w:noVBand="1"/>
      </w:tblPr>
      <w:tblGrid>
        <w:gridCol w:w="1670"/>
        <w:gridCol w:w="2195"/>
        <w:gridCol w:w="2645"/>
        <w:gridCol w:w="2318"/>
      </w:tblGrid>
      <w:tr w:rsidR="007963B7" w:rsidRPr="005713EF" w14:paraId="50E07E3F" w14:textId="77777777" w:rsidTr="00275F66">
        <w:tc>
          <w:tcPr>
            <w:tcW w:w="0" w:type="auto"/>
            <w:hideMark/>
          </w:tcPr>
          <w:p w14:paraId="0ED08235" w14:textId="77777777" w:rsidR="007963B7" w:rsidRPr="005713EF" w:rsidRDefault="007963B7" w:rsidP="00275F66">
            <w:pPr>
              <w:jc w:val="center"/>
              <w:rPr>
                <w:rFonts w:ascii="Arial" w:hAnsi="Arial" w:cs="Arial"/>
                <w:b/>
                <w:bCs/>
              </w:rPr>
            </w:pPr>
            <w:r w:rsidRPr="005713EF">
              <w:rPr>
                <w:rFonts w:ascii="Arial" w:hAnsi="Arial" w:cs="Arial"/>
                <w:b/>
                <w:bCs/>
              </w:rPr>
              <w:t>Parámetro</w:t>
            </w:r>
          </w:p>
        </w:tc>
        <w:tc>
          <w:tcPr>
            <w:tcW w:w="0" w:type="auto"/>
            <w:hideMark/>
          </w:tcPr>
          <w:p w14:paraId="701FD92F" w14:textId="77777777" w:rsidR="007963B7" w:rsidRPr="005713EF" w:rsidRDefault="007963B7" w:rsidP="00275F66">
            <w:pPr>
              <w:jc w:val="center"/>
              <w:rPr>
                <w:rFonts w:ascii="Arial" w:hAnsi="Arial" w:cs="Arial"/>
                <w:b/>
                <w:bCs/>
              </w:rPr>
            </w:pPr>
            <w:r w:rsidRPr="005713EF">
              <w:rPr>
                <w:rFonts w:ascii="Arial" w:hAnsi="Arial" w:cs="Arial"/>
                <w:b/>
                <w:bCs/>
              </w:rPr>
              <w:t>Método</w:t>
            </w:r>
          </w:p>
        </w:tc>
        <w:tc>
          <w:tcPr>
            <w:tcW w:w="0" w:type="auto"/>
            <w:hideMark/>
          </w:tcPr>
          <w:p w14:paraId="10DBC72E" w14:textId="77777777" w:rsidR="007963B7" w:rsidRPr="005713EF" w:rsidRDefault="007963B7" w:rsidP="00275F66">
            <w:pPr>
              <w:jc w:val="center"/>
              <w:rPr>
                <w:rFonts w:ascii="Arial" w:hAnsi="Arial" w:cs="Arial"/>
                <w:b/>
                <w:bCs/>
              </w:rPr>
            </w:pPr>
            <w:r w:rsidRPr="005713EF">
              <w:rPr>
                <w:rFonts w:ascii="Arial" w:hAnsi="Arial" w:cs="Arial"/>
                <w:b/>
                <w:bCs/>
              </w:rPr>
              <w:t>Instrumento disponible</w:t>
            </w:r>
          </w:p>
        </w:tc>
        <w:tc>
          <w:tcPr>
            <w:tcW w:w="0" w:type="auto"/>
            <w:hideMark/>
          </w:tcPr>
          <w:p w14:paraId="5A74E0CA" w14:textId="77777777" w:rsidR="007963B7" w:rsidRPr="005713EF" w:rsidRDefault="007963B7" w:rsidP="00275F66">
            <w:pPr>
              <w:jc w:val="center"/>
              <w:rPr>
                <w:rFonts w:ascii="Arial" w:hAnsi="Arial" w:cs="Arial"/>
                <w:b/>
                <w:bCs/>
              </w:rPr>
            </w:pPr>
            <w:r w:rsidRPr="005713EF">
              <w:rPr>
                <w:rFonts w:ascii="Arial" w:hAnsi="Arial" w:cs="Arial"/>
                <w:b/>
                <w:bCs/>
              </w:rPr>
              <w:t>Referencia</w:t>
            </w:r>
          </w:p>
        </w:tc>
      </w:tr>
      <w:tr w:rsidR="007963B7" w:rsidRPr="005713EF" w14:paraId="5F2C49FE" w14:textId="77777777" w:rsidTr="00275F66">
        <w:tc>
          <w:tcPr>
            <w:tcW w:w="0" w:type="auto"/>
            <w:hideMark/>
          </w:tcPr>
          <w:p w14:paraId="4F58210F" w14:textId="77777777" w:rsidR="007963B7" w:rsidRPr="005713EF" w:rsidRDefault="007963B7" w:rsidP="00275F66">
            <w:pPr>
              <w:rPr>
                <w:rFonts w:ascii="Arial" w:hAnsi="Arial" w:cs="Arial"/>
              </w:rPr>
            </w:pPr>
            <w:r w:rsidRPr="005713EF">
              <w:rPr>
                <w:rFonts w:ascii="Arial" w:hAnsi="Arial" w:cs="Arial"/>
              </w:rPr>
              <w:t>pH</w:t>
            </w:r>
          </w:p>
        </w:tc>
        <w:tc>
          <w:tcPr>
            <w:tcW w:w="0" w:type="auto"/>
            <w:hideMark/>
          </w:tcPr>
          <w:p w14:paraId="02F9250E" w14:textId="77777777" w:rsidR="007963B7" w:rsidRPr="005713EF" w:rsidRDefault="007963B7" w:rsidP="00275F66">
            <w:pPr>
              <w:rPr>
                <w:rFonts w:ascii="Arial" w:hAnsi="Arial" w:cs="Arial"/>
              </w:rPr>
            </w:pPr>
            <w:r>
              <w:rPr>
                <w:rFonts w:ascii="Arial" w:hAnsi="Arial" w:cs="Arial"/>
              </w:rPr>
              <w:t>Potenciométro</w:t>
            </w:r>
          </w:p>
        </w:tc>
        <w:tc>
          <w:tcPr>
            <w:tcW w:w="0" w:type="auto"/>
            <w:hideMark/>
          </w:tcPr>
          <w:p w14:paraId="2B0F2D14" w14:textId="77777777" w:rsidR="007963B7" w:rsidRPr="005713EF" w:rsidRDefault="007963B7" w:rsidP="00275F66">
            <w:pPr>
              <w:rPr>
                <w:rFonts w:ascii="Arial" w:hAnsi="Arial" w:cs="Arial"/>
              </w:rPr>
            </w:pPr>
            <w:r w:rsidRPr="005713EF">
              <w:rPr>
                <w:rFonts w:ascii="Arial" w:hAnsi="Arial" w:cs="Arial"/>
              </w:rPr>
              <w:t>Potenciómetro portátil</w:t>
            </w:r>
          </w:p>
        </w:tc>
        <w:tc>
          <w:tcPr>
            <w:tcW w:w="0" w:type="auto"/>
            <w:hideMark/>
          </w:tcPr>
          <w:p w14:paraId="00412B71" w14:textId="77777777" w:rsidR="007963B7" w:rsidRPr="005713EF" w:rsidRDefault="007963B7" w:rsidP="00275F66">
            <w:pPr>
              <w:rPr>
                <w:rFonts w:ascii="Arial" w:hAnsi="Arial" w:cs="Arial"/>
              </w:rPr>
            </w:pPr>
            <w:r w:rsidRPr="005713EF">
              <w:rPr>
                <w:rFonts w:ascii="Arial" w:hAnsi="Arial" w:cs="Arial"/>
              </w:rPr>
              <w:t>NMX-AA-008-SCFI-2001</w:t>
            </w:r>
          </w:p>
        </w:tc>
      </w:tr>
      <w:tr w:rsidR="007963B7" w:rsidRPr="005713EF" w14:paraId="38985237" w14:textId="77777777" w:rsidTr="00275F66">
        <w:tc>
          <w:tcPr>
            <w:tcW w:w="0" w:type="auto"/>
            <w:hideMark/>
          </w:tcPr>
          <w:p w14:paraId="411F7B1A" w14:textId="77777777" w:rsidR="007963B7" w:rsidRPr="005713EF" w:rsidRDefault="007963B7" w:rsidP="00275F66">
            <w:pPr>
              <w:rPr>
                <w:rFonts w:ascii="Arial" w:hAnsi="Arial" w:cs="Arial"/>
              </w:rPr>
            </w:pPr>
            <w:r w:rsidRPr="005713EF">
              <w:rPr>
                <w:rFonts w:ascii="Arial" w:hAnsi="Arial" w:cs="Arial"/>
              </w:rPr>
              <w:t>CE</w:t>
            </w:r>
          </w:p>
        </w:tc>
        <w:tc>
          <w:tcPr>
            <w:tcW w:w="0" w:type="auto"/>
            <w:hideMark/>
          </w:tcPr>
          <w:p w14:paraId="6FC276E6" w14:textId="77777777" w:rsidR="007963B7" w:rsidRPr="005713EF" w:rsidRDefault="007963B7" w:rsidP="00275F66">
            <w:pPr>
              <w:rPr>
                <w:rFonts w:ascii="Arial" w:hAnsi="Arial" w:cs="Arial"/>
              </w:rPr>
            </w:pPr>
            <w:r>
              <w:rPr>
                <w:rFonts w:ascii="Arial" w:hAnsi="Arial" w:cs="Arial"/>
              </w:rPr>
              <w:t>Conductimetro</w:t>
            </w:r>
          </w:p>
        </w:tc>
        <w:tc>
          <w:tcPr>
            <w:tcW w:w="0" w:type="auto"/>
            <w:hideMark/>
          </w:tcPr>
          <w:p w14:paraId="12584952" w14:textId="77777777" w:rsidR="007963B7" w:rsidRPr="005713EF" w:rsidRDefault="007963B7" w:rsidP="00275F66">
            <w:pPr>
              <w:rPr>
                <w:rFonts w:ascii="Arial" w:hAnsi="Arial" w:cs="Arial"/>
              </w:rPr>
            </w:pPr>
            <w:r w:rsidRPr="005713EF">
              <w:rPr>
                <w:rFonts w:ascii="Arial" w:hAnsi="Arial" w:cs="Arial"/>
              </w:rPr>
              <w:t>Conductímetro</w:t>
            </w:r>
          </w:p>
        </w:tc>
        <w:tc>
          <w:tcPr>
            <w:tcW w:w="0" w:type="auto"/>
            <w:hideMark/>
          </w:tcPr>
          <w:p w14:paraId="60019AB1" w14:textId="77777777" w:rsidR="007963B7" w:rsidRPr="005713EF" w:rsidRDefault="007963B7" w:rsidP="00275F66">
            <w:pPr>
              <w:rPr>
                <w:rFonts w:ascii="Arial" w:hAnsi="Arial" w:cs="Arial"/>
              </w:rPr>
            </w:pPr>
            <w:r w:rsidRPr="005713EF">
              <w:rPr>
                <w:rFonts w:ascii="Arial" w:hAnsi="Arial" w:cs="Arial"/>
              </w:rPr>
              <w:t>NMX-AA-093-SCFI-2000</w:t>
            </w:r>
          </w:p>
        </w:tc>
      </w:tr>
      <w:tr w:rsidR="007963B7" w:rsidRPr="005713EF" w14:paraId="5F90B33D" w14:textId="77777777" w:rsidTr="00275F66">
        <w:tc>
          <w:tcPr>
            <w:tcW w:w="0" w:type="auto"/>
            <w:hideMark/>
          </w:tcPr>
          <w:p w14:paraId="4696E09F" w14:textId="77777777" w:rsidR="007963B7" w:rsidRPr="005713EF" w:rsidRDefault="007963B7" w:rsidP="00275F66">
            <w:pPr>
              <w:rPr>
                <w:rFonts w:ascii="Arial" w:hAnsi="Arial" w:cs="Arial"/>
              </w:rPr>
            </w:pPr>
            <w:r w:rsidRPr="005713EF">
              <w:rPr>
                <w:rFonts w:ascii="Arial" w:hAnsi="Arial" w:cs="Arial"/>
              </w:rPr>
              <w:t>Turbidez</w:t>
            </w:r>
          </w:p>
        </w:tc>
        <w:tc>
          <w:tcPr>
            <w:tcW w:w="0" w:type="auto"/>
            <w:hideMark/>
          </w:tcPr>
          <w:p w14:paraId="25340908" w14:textId="77777777" w:rsidR="007963B7" w:rsidRPr="005713EF" w:rsidRDefault="007963B7" w:rsidP="00275F66">
            <w:pPr>
              <w:rPr>
                <w:rFonts w:ascii="Arial" w:hAnsi="Arial" w:cs="Arial"/>
              </w:rPr>
            </w:pPr>
            <w:r w:rsidRPr="005713EF">
              <w:rPr>
                <w:rFonts w:ascii="Arial" w:hAnsi="Arial" w:cs="Arial"/>
              </w:rPr>
              <w:t>Nefelométrico</w:t>
            </w:r>
          </w:p>
        </w:tc>
        <w:tc>
          <w:tcPr>
            <w:tcW w:w="0" w:type="auto"/>
            <w:hideMark/>
          </w:tcPr>
          <w:p w14:paraId="584B4681" w14:textId="77777777" w:rsidR="007963B7" w:rsidRPr="005713EF" w:rsidRDefault="007963B7" w:rsidP="00275F66">
            <w:pPr>
              <w:rPr>
                <w:rFonts w:ascii="Arial" w:hAnsi="Arial" w:cs="Arial"/>
              </w:rPr>
            </w:pPr>
            <w:r w:rsidRPr="005713EF">
              <w:rPr>
                <w:rFonts w:ascii="Arial" w:hAnsi="Arial" w:cs="Arial"/>
              </w:rPr>
              <w:t>Fotómetro</w:t>
            </w:r>
          </w:p>
        </w:tc>
        <w:tc>
          <w:tcPr>
            <w:tcW w:w="0" w:type="auto"/>
            <w:hideMark/>
          </w:tcPr>
          <w:p w14:paraId="5ADCB175" w14:textId="77777777" w:rsidR="007963B7" w:rsidRPr="005713EF" w:rsidRDefault="007963B7" w:rsidP="00275F66">
            <w:pPr>
              <w:rPr>
                <w:rFonts w:ascii="Arial" w:hAnsi="Arial" w:cs="Arial"/>
              </w:rPr>
            </w:pPr>
            <w:r w:rsidRPr="005713EF">
              <w:rPr>
                <w:rFonts w:ascii="Arial" w:hAnsi="Arial" w:cs="Arial"/>
              </w:rPr>
              <w:t>NMX-AA-038-SCFI-2001</w:t>
            </w:r>
          </w:p>
        </w:tc>
      </w:tr>
      <w:tr w:rsidR="007963B7" w:rsidRPr="005713EF" w14:paraId="51A8809C" w14:textId="77777777" w:rsidTr="00275F66">
        <w:tc>
          <w:tcPr>
            <w:tcW w:w="0" w:type="auto"/>
            <w:hideMark/>
          </w:tcPr>
          <w:p w14:paraId="4D390DEA" w14:textId="77777777" w:rsidR="007963B7" w:rsidRPr="005713EF" w:rsidRDefault="007963B7" w:rsidP="00275F66">
            <w:pPr>
              <w:rPr>
                <w:rFonts w:ascii="Arial" w:hAnsi="Arial" w:cs="Arial"/>
              </w:rPr>
            </w:pPr>
            <w:r w:rsidRPr="005713EF">
              <w:rPr>
                <w:rFonts w:ascii="Arial" w:hAnsi="Arial" w:cs="Arial"/>
              </w:rPr>
              <w:t>Nitratos</w:t>
            </w:r>
          </w:p>
        </w:tc>
        <w:tc>
          <w:tcPr>
            <w:tcW w:w="0" w:type="auto"/>
            <w:hideMark/>
          </w:tcPr>
          <w:p w14:paraId="20D7B349" w14:textId="77777777" w:rsidR="007963B7" w:rsidRPr="005713EF" w:rsidRDefault="007963B7" w:rsidP="00275F66">
            <w:pPr>
              <w:rPr>
                <w:rFonts w:ascii="Arial" w:hAnsi="Arial" w:cs="Arial"/>
              </w:rPr>
            </w:pPr>
            <w:r w:rsidRPr="005713EF">
              <w:rPr>
                <w:rFonts w:ascii="Arial" w:hAnsi="Arial" w:cs="Arial"/>
              </w:rPr>
              <w:t>Colorimetría</w:t>
            </w:r>
          </w:p>
        </w:tc>
        <w:tc>
          <w:tcPr>
            <w:tcW w:w="0" w:type="auto"/>
            <w:hideMark/>
          </w:tcPr>
          <w:p w14:paraId="0E05B2DE" w14:textId="77777777" w:rsidR="007963B7" w:rsidRPr="005713EF" w:rsidRDefault="007963B7" w:rsidP="00275F66">
            <w:pPr>
              <w:rPr>
                <w:rFonts w:ascii="Arial" w:hAnsi="Arial" w:cs="Arial"/>
              </w:rPr>
            </w:pPr>
            <w:r w:rsidRPr="005713EF">
              <w:rPr>
                <w:rFonts w:ascii="Arial" w:hAnsi="Arial" w:cs="Arial"/>
              </w:rPr>
              <w:t>Fotómetro</w:t>
            </w:r>
          </w:p>
        </w:tc>
        <w:tc>
          <w:tcPr>
            <w:tcW w:w="0" w:type="auto"/>
            <w:hideMark/>
          </w:tcPr>
          <w:p w14:paraId="0BAB9CBC" w14:textId="77777777" w:rsidR="007963B7" w:rsidRPr="005713EF" w:rsidRDefault="007963B7" w:rsidP="00275F66">
            <w:pPr>
              <w:rPr>
                <w:rFonts w:ascii="Arial" w:hAnsi="Arial" w:cs="Arial"/>
              </w:rPr>
            </w:pPr>
            <w:r w:rsidRPr="005713EF">
              <w:rPr>
                <w:rFonts w:ascii="Arial" w:hAnsi="Arial" w:cs="Arial"/>
              </w:rPr>
              <w:t>APHA (2017)</w:t>
            </w:r>
          </w:p>
        </w:tc>
      </w:tr>
      <w:tr w:rsidR="007963B7" w:rsidRPr="005713EF" w14:paraId="6019D23F" w14:textId="77777777" w:rsidTr="00275F66">
        <w:tc>
          <w:tcPr>
            <w:tcW w:w="0" w:type="auto"/>
            <w:hideMark/>
          </w:tcPr>
          <w:p w14:paraId="485AAFDF" w14:textId="77777777" w:rsidR="007963B7" w:rsidRPr="005713EF" w:rsidRDefault="007963B7" w:rsidP="00275F66">
            <w:pPr>
              <w:rPr>
                <w:rFonts w:ascii="Arial" w:hAnsi="Arial" w:cs="Arial"/>
              </w:rPr>
            </w:pPr>
            <w:r w:rsidRPr="005713EF">
              <w:rPr>
                <w:rFonts w:ascii="Arial" w:hAnsi="Arial" w:cs="Arial"/>
              </w:rPr>
              <w:t>Fosfatos</w:t>
            </w:r>
          </w:p>
        </w:tc>
        <w:tc>
          <w:tcPr>
            <w:tcW w:w="0" w:type="auto"/>
            <w:hideMark/>
          </w:tcPr>
          <w:p w14:paraId="5A19D7A0" w14:textId="77777777" w:rsidR="007963B7" w:rsidRPr="005713EF" w:rsidRDefault="007963B7" w:rsidP="00275F66">
            <w:pPr>
              <w:rPr>
                <w:rFonts w:ascii="Arial" w:hAnsi="Arial" w:cs="Arial"/>
              </w:rPr>
            </w:pPr>
            <w:r w:rsidRPr="005713EF">
              <w:rPr>
                <w:rFonts w:ascii="Arial" w:hAnsi="Arial" w:cs="Arial"/>
              </w:rPr>
              <w:t>Colorimetría</w:t>
            </w:r>
          </w:p>
        </w:tc>
        <w:tc>
          <w:tcPr>
            <w:tcW w:w="0" w:type="auto"/>
            <w:hideMark/>
          </w:tcPr>
          <w:p w14:paraId="2C71F842" w14:textId="77777777" w:rsidR="007963B7" w:rsidRPr="005713EF" w:rsidRDefault="007963B7" w:rsidP="00275F66">
            <w:pPr>
              <w:rPr>
                <w:rFonts w:ascii="Arial" w:hAnsi="Arial" w:cs="Arial"/>
              </w:rPr>
            </w:pPr>
            <w:r w:rsidRPr="005713EF">
              <w:rPr>
                <w:rFonts w:ascii="Arial" w:hAnsi="Arial" w:cs="Arial"/>
              </w:rPr>
              <w:t>Fotómetro</w:t>
            </w:r>
          </w:p>
        </w:tc>
        <w:tc>
          <w:tcPr>
            <w:tcW w:w="0" w:type="auto"/>
            <w:hideMark/>
          </w:tcPr>
          <w:p w14:paraId="2B4DBB5E" w14:textId="77777777" w:rsidR="007963B7" w:rsidRPr="005713EF" w:rsidRDefault="007963B7" w:rsidP="00275F66">
            <w:pPr>
              <w:rPr>
                <w:rFonts w:ascii="Arial" w:hAnsi="Arial" w:cs="Arial"/>
              </w:rPr>
            </w:pPr>
            <w:r w:rsidRPr="005713EF">
              <w:rPr>
                <w:rFonts w:ascii="Arial" w:hAnsi="Arial" w:cs="Arial"/>
              </w:rPr>
              <w:t>APHA (2017)</w:t>
            </w:r>
          </w:p>
        </w:tc>
      </w:tr>
      <w:tr w:rsidR="007963B7" w:rsidRPr="005713EF" w14:paraId="0E2482E1" w14:textId="77777777" w:rsidTr="00275F66">
        <w:tc>
          <w:tcPr>
            <w:tcW w:w="0" w:type="auto"/>
            <w:hideMark/>
          </w:tcPr>
          <w:p w14:paraId="59A3B791" w14:textId="77777777" w:rsidR="007963B7" w:rsidRPr="005713EF" w:rsidRDefault="007963B7" w:rsidP="00275F66">
            <w:pPr>
              <w:rPr>
                <w:rFonts w:ascii="Arial" w:hAnsi="Arial" w:cs="Arial"/>
              </w:rPr>
            </w:pPr>
            <w:r w:rsidRPr="005713EF">
              <w:rPr>
                <w:rFonts w:ascii="Arial" w:hAnsi="Arial" w:cs="Arial"/>
              </w:rPr>
              <w:t>Sólidos totales</w:t>
            </w:r>
          </w:p>
        </w:tc>
        <w:tc>
          <w:tcPr>
            <w:tcW w:w="0" w:type="auto"/>
            <w:hideMark/>
          </w:tcPr>
          <w:p w14:paraId="78C6191A" w14:textId="77777777" w:rsidR="007963B7" w:rsidRPr="005713EF" w:rsidRDefault="007963B7" w:rsidP="00275F66">
            <w:pPr>
              <w:rPr>
                <w:rFonts w:ascii="Arial" w:hAnsi="Arial" w:cs="Arial"/>
              </w:rPr>
            </w:pPr>
            <w:r w:rsidRPr="005713EF">
              <w:rPr>
                <w:rFonts w:ascii="Arial" w:hAnsi="Arial" w:cs="Arial"/>
              </w:rPr>
              <w:t>Gravimétrico</w:t>
            </w:r>
          </w:p>
        </w:tc>
        <w:tc>
          <w:tcPr>
            <w:tcW w:w="0" w:type="auto"/>
            <w:hideMark/>
          </w:tcPr>
          <w:p w14:paraId="62BDFC12" w14:textId="77777777" w:rsidR="007963B7" w:rsidRPr="005713EF" w:rsidRDefault="007963B7" w:rsidP="00275F66">
            <w:pPr>
              <w:rPr>
                <w:rFonts w:ascii="Arial" w:hAnsi="Arial" w:cs="Arial"/>
              </w:rPr>
            </w:pPr>
            <w:r w:rsidRPr="005713EF">
              <w:rPr>
                <w:rFonts w:ascii="Arial" w:hAnsi="Arial" w:cs="Arial"/>
              </w:rPr>
              <w:t>Estufa, balanza</w:t>
            </w:r>
          </w:p>
        </w:tc>
        <w:tc>
          <w:tcPr>
            <w:tcW w:w="0" w:type="auto"/>
            <w:hideMark/>
          </w:tcPr>
          <w:p w14:paraId="2D7C21AC" w14:textId="77777777" w:rsidR="007963B7" w:rsidRPr="005713EF" w:rsidRDefault="007963B7" w:rsidP="00275F66">
            <w:pPr>
              <w:rPr>
                <w:rFonts w:ascii="Arial" w:hAnsi="Arial" w:cs="Arial"/>
              </w:rPr>
            </w:pPr>
            <w:r w:rsidRPr="005713EF">
              <w:rPr>
                <w:rFonts w:ascii="Arial" w:hAnsi="Arial" w:cs="Arial"/>
              </w:rPr>
              <w:t>NMX-AA-034-SCFI-2015</w:t>
            </w:r>
          </w:p>
        </w:tc>
      </w:tr>
      <w:tr w:rsidR="007963B7" w:rsidRPr="005713EF" w14:paraId="05324CE0" w14:textId="77777777" w:rsidTr="00275F66">
        <w:tc>
          <w:tcPr>
            <w:tcW w:w="0" w:type="auto"/>
            <w:hideMark/>
          </w:tcPr>
          <w:p w14:paraId="29BD987A" w14:textId="77777777" w:rsidR="007963B7" w:rsidRPr="005713EF" w:rsidRDefault="007963B7" w:rsidP="00275F66">
            <w:pPr>
              <w:rPr>
                <w:rFonts w:ascii="Arial" w:hAnsi="Arial" w:cs="Arial"/>
              </w:rPr>
            </w:pPr>
            <w:r w:rsidRPr="005713EF">
              <w:rPr>
                <w:rFonts w:ascii="Arial" w:hAnsi="Arial" w:cs="Arial"/>
              </w:rPr>
              <w:t>Sólidos volátiles</w:t>
            </w:r>
          </w:p>
        </w:tc>
        <w:tc>
          <w:tcPr>
            <w:tcW w:w="0" w:type="auto"/>
            <w:hideMark/>
          </w:tcPr>
          <w:p w14:paraId="698F56A3" w14:textId="77777777" w:rsidR="007963B7" w:rsidRPr="005713EF" w:rsidRDefault="007963B7" w:rsidP="00275F66">
            <w:pPr>
              <w:rPr>
                <w:rFonts w:ascii="Arial" w:hAnsi="Arial" w:cs="Arial"/>
              </w:rPr>
            </w:pPr>
            <w:r w:rsidRPr="005713EF">
              <w:rPr>
                <w:rFonts w:ascii="Arial" w:hAnsi="Arial" w:cs="Arial"/>
              </w:rPr>
              <w:t>Calcinación</w:t>
            </w:r>
          </w:p>
        </w:tc>
        <w:tc>
          <w:tcPr>
            <w:tcW w:w="0" w:type="auto"/>
            <w:hideMark/>
          </w:tcPr>
          <w:p w14:paraId="3AFB8EA5" w14:textId="77777777" w:rsidR="007963B7" w:rsidRPr="005713EF" w:rsidRDefault="007963B7" w:rsidP="00275F66">
            <w:pPr>
              <w:rPr>
                <w:rFonts w:ascii="Arial" w:hAnsi="Arial" w:cs="Arial"/>
              </w:rPr>
            </w:pPr>
            <w:r w:rsidRPr="005713EF">
              <w:rPr>
                <w:rFonts w:ascii="Arial" w:hAnsi="Arial" w:cs="Arial"/>
              </w:rPr>
              <w:t>Mufla</w:t>
            </w:r>
          </w:p>
        </w:tc>
        <w:tc>
          <w:tcPr>
            <w:tcW w:w="0" w:type="auto"/>
            <w:hideMark/>
          </w:tcPr>
          <w:p w14:paraId="5F9C2B34" w14:textId="77777777" w:rsidR="007963B7" w:rsidRPr="005713EF" w:rsidRDefault="007963B7" w:rsidP="00275F66">
            <w:pPr>
              <w:rPr>
                <w:rFonts w:ascii="Arial" w:hAnsi="Arial" w:cs="Arial"/>
              </w:rPr>
            </w:pPr>
            <w:r w:rsidRPr="005713EF">
              <w:rPr>
                <w:rFonts w:ascii="Arial" w:hAnsi="Arial" w:cs="Arial"/>
              </w:rPr>
              <w:t>APHA (2017)</w:t>
            </w:r>
          </w:p>
        </w:tc>
      </w:tr>
      <w:tr w:rsidR="007963B7" w:rsidRPr="005713EF" w14:paraId="09BE499B" w14:textId="77777777" w:rsidTr="00275F66">
        <w:tc>
          <w:tcPr>
            <w:tcW w:w="0" w:type="auto"/>
            <w:hideMark/>
          </w:tcPr>
          <w:p w14:paraId="75BBDED3" w14:textId="77777777" w:rsidR="007963B7" w:rsidRPr="005713EF" w:rsidRDefault="007963B7" w:rsidP="00275F66">
            <w:pPr>
              <w:rPr>
                <w:rFonts w:ascii="Arial" w:hAnsi="Arial" w:cs="Arial"/>
              </w:rPr>
            </w:pPr>
            <w:r w:rsidRPr="005713EF">
              <w:rPr>
                <w:rFonts w:ascii="Arial" w:hAnsi="Arial" w:cs="Arial"/>
              </w:rPr>
              <w:t>Coliformes</w:t>
            </w:r>
          </w:p>
        </w:tc>
        <w:tc>
          <w:tcPr>
            <w:tcW w:w="0" w:type="auto"/>
            <w:hideMark/>
          </w:tcPr>
          <w:p w14:paraId="4360405C" w14:textId="77777777" w:rsidR="007963B7" w:rsidRPr="005713EF" w:rsidRDefault="007963B7" w:rsidP="00275F66">
            <w:pPr>
              <w:rPr>
                <w:rFonts w:ascii="Arial" w:hAnsi="Arial" w:cs="Arial"/>
              </w:rPr>
            </w:pPr>
            <w:r w:rsidRPr="005713EF">
              <w:rPr>
                <w:rFonts w:ascii="Arial" w:hAnsi="Arial" w:cs="Arial"/>
              </w:rPr>
              <w:t>Fermentación múltiple</w:t>
            </w:r>
          </w:p>
        </w:tc>
        <w:tc>
          <w:tcPr>
            <w:tcW w:w="0" w:type="auto"/>
            <w:hideMark/>
          </w:tcPr>
          <w:p w14:paraId="5E91DF10" w14:textId="77777777" w:rsidR="007963B7" w:rsidRPr="005713EF" w:rsidRDefault="007963B7" w:rsidP="00275F66">
            <w:pPr>
              <w:rPr>
                <w:rFonts w:ascii="Arial" w:hAnsi="Arial" w:cs="Arial"/>
              </w:rPr>
            </w:pPr>
            <w:r w:rsidRPr="005713EF">
              <w:rPr>
                <w:rFonts w:ascii="Arial" w:hAnsi="Arial" w:cs="Arial"/>
              </w:rPr>
              <w:t>Autoclave, material de vidrio</w:t>
            </w:r>
          </w:p>
        </w:tc>
        <w:tc>
          <w:tcPr>
            <w:tcW w:w="0" w:type="auto"/>
            <w:hideMark/>
          </w:tcPr>
          <w:p w14:paraId="1D275A42" w14:textId="77777777" w:rsidR="007963B7" w:rsidRPr="005713EF" w:rsidRDefault="007963B7" w:rsidP="00275F66">
            <w:pPr>
              <w:rPr>
                <w:rFonts w:ascii="Arial" w:hAnsi="Arial" w:cs="Arial"/>
              </w:rPr>
            </w:pPr>
            <w:r w:rsidRPr="005713EF">
              <w:rPr>
                <w:rFonts w:ascii="Arial" w:hAnsi="Arial" w:cs="Arial"/>
              </w:rPr>
              <w:t>NOM-113-SSA1-199</w:t>
            </w:r>
          </w:p>
        </w:tc>
      </w:tr>
    </w:tbl>
    <w:p w14:paraId="641A788D" w14:textId="77777777" w:rsidR="007963B7" w:rsidRDefault="007963B7" w:rsidP="007963B7">
      <w:pPr>
        <w:spacing w:line="360" w:lineRule="auto"/>
        <w:jc w:val="both"/>
        <w:rPr>
          <w:rFonts w:ascii="Arial" w:hAnsi="Arial" w:cs="Arial"/>
        </w:rPr>
      </w:pPr>
    </w:p>
    <w:p w14:paraId="668FB0BB" w14:textId="77777777" w:rsidR="007963B7" w:rsidRPr="001221B7" w:rsidRDefault="007963B7" w:rsidP="007963B7">
      <w:pPr>
        <w:pStyle w:val="Ttulo3"/>
        <w:numPr>
          <w:ilvl w:val="2"/>
          <w:numId w:val="2"/>
        </w:numPr>
        <w:spacing w:line="480" w:lineRule="auto"/>
        <w:rPr>
          <w:rFonts w:ascii="Arial" w:hAnsi="Arial" w:cs="Arial"/>
          <w:color w:val="auto"/>
        </w:rPr>
      </w:pPr>
      <w:bookmarkStart w:id="32" w:name="_Toc216117490"/>
      <w:r w:rsidRPr="001221B7">
        <w:rPr>
          <w:rStyle w:val="Textoennegrita"/>
          <w:rFonts w:ascii="Arial" w:hAnsi="Arial" w:cs="Arial"/>
          <w:color w:val="auto"/>
        </w:rPr>
        <w:lastRenderedPageBreak/>
        <w:t>Análisis realizados en el laboratorio institucional</w:t>
      </w:r>
      <w:bookmarkEnd w:id="32"/>
    </w:p>
    <w:p w14:paraId="317BEB46" w14:textId="77777777" w:rsidR="007963B7" w:rsidRPr="001221B7" w:rsidRDefault="007963B7" w:rsidP="007963B7">
      <w:pPr>
        <w:pStyle w:val="NormalWeb"/>
        <w:spacing w:line="360" w:lineRule="auto"/>
        <w:jc w:val="both"/>
        <w:rPr>
          <w:rFonts w:ascii="Arial" w:hAnsi="Arial" w:cs="Arial"/>
          <w:sz w:val="22"/>
          <w:szCs w:val="22"/>
        </w:rPr>
      </w:pPr>
      <w:r w:rsidRPr="001221B7">
        <w:rPr>
          <w:rFonts w:ascii="Arial" w:hAnsi="Arial" w:cs="Arial"/>
          <w:sz w:val="22"/>
          <w:szCs w:val="22"/>
        </w:rPr>
        <w:t xml:space="preserve">Los parámetros que </w:t>
      </w:r>
      <w:r w:rsidRPr="001221B7">
        <w:rPr>
          <w:rStyle w:val="nfasis"/>
          <w:rFonts w:ascii="Arial" w:hAnsi="Arial" w:cs="Arial"/>
          <w:sz w:val="22"/>
          <w:szCs w:val="22"/>
        </w:rPr>
        <w:t>sí pueden medirse</w:t>
      </w:r>
      <w:r w:rsidRPr="001221B7">
        <w:rPr>
          <w:rFonts w:ascii="Arial" w:hAnsi="Arial" w:cs="Arial"/>
          <w:sz w:val="22"/>
          <w:szCs w:val="22"/>
        </w:rPr>
        <w:t xml:space="preserve"> con el equipamiento disponible fueron:</w:t>
      </w:r>
    </w:p>
    <w:p w14:paraId="79FDA123" w14:textId="77777777" w:rsidR="007963B7" w:rsidRPr="001221B7" w:rsidRDefault="007963B7" w:rsidP="007963B7">
      <w:pPr>
        <w:pStyle w:val="NormalWeb"/>
        <w:numPr>
          <w:ilvl w:val="0"/>
          <w:numId w:val="23"/>
        </w:numPr>
        <w:spacing w:line="360" w:lineRule="auto"/>
        <w:jc w:val="both"/>
        <w:rPr>
          <w:rFonts w:ascii="Arial" w:hAnsi="Arial" w:cs="Arial"/>
          <w:sz w:val="22"/>
          <w:szCs w:val="22"/>
        </w:rPr>
      </w:pPr>
      <w:r w:rsidRPr="001221B7">
        <w:rPr>
          <w:rFonts w:ascii="Arial" w:hAnsi="Arial" w:cs="Arial"/>
          <w:sz w:val="22"/>
          <w:szCs w:val="22"/>
        </w:rPr>
        <w:t>pH en suelo</w:t>
      </w:r>
    </w:p>
    <w:p w14:paraId="121BAB36" w14:textId="77777777" w:rsidR="007963B7" w:rsidRPr="001221B7" w:rsidRDefault="007963B7" w:rsidP="007963B7">
      <w:pPr>
        <w:pStyle w:val="NormalWeb"/>
        <w:numPr>
          <w:ilvl w:val="0"/>
          <w:numId w:val="23"/>
        </w:numPr>
        <w:spacing w:line="360" w:lineRule="auto"/>
        <w:jc w:val="both"/>
        <w:rPr>
          <w:rFonts w:ascii="Arial" w:hAnsi="Arial" w:cs="Arial"/>
          <w:sz w:val="22"/>
          <w:szCs w:val="22"/>
        </w:rPr>
      </w:pPr>
      <w:r w:rsidRPr="001221B7">
        <w:rPr>
          <w:rFonts w:ascii="Arial" w:hAnsi="Arial" w:cs="Arial"/>
          <w:sz w:val="22"/>
          <w:szCs w:val="22"/>
        </w:rPr>
        <w:t>Conductividad eléctrica</w:t>
      </w:r>
    </w:p>
    <w:p w14:paraId="4A83F4E2" w14:textId="77777777" w:rsidR="007963B7" w:rsidRPr="001221B7" w:rsidRDefault="007963B7" w:rsidP="007963B7">
      <w:pPr>
        <w:pStyle w:val="NormalWeb"/>
        <w:numPr>
          <w:ilvl w:val="0"/>
          <w:numId w:val="23"/>
        </w:numPr>
        <w:spacing w:line="360" w:lineRule="auto"/>
        <w:jc w:val="both"/>
        <w:rPr>
          <w:rFonts w:ascii="Arial" w:hAnsi="Arial" w:cs="Arial"/>
          <w:sz w:val="22"/>
          <w:szCs w:val="22"/>
        </w:rPr>
      </w:pPr>
      <w:r w:rsidRPr="001221B7">
        <w:rPr>
          <w:rFonts w:ascii="Arial" w:hAnsi="Arial" w:cs="Arial"/>
          <w:sz w:val="22"/>
          <w:szCs w:val="22"/>
        </w:rPr>
        <w:t>Materia orgánica (por pérdida por ignición en mufla)</w:t>
      </w:r>
    </w:p>
    <w:p w14:paraId="435659C5" w14:textId="77777777" w:rsidR="007963B7" w:rsidRPr="001221B7" w:rsidRDefault="007963B7" w:rsidP="007963B7">
      <w:pPr>
        <w:pStyle w:val="NormalWeb"/>
        <w:numPr>
          <w:ilvl w:val="0"/>
          <w:numId w:val="23"/>
        </w:numPr>
        <w:spacing w:line="360" w:lineRule="auto"/>
        <w:jc w:val="both"/>
        <w:rPr>
          <w:rFonts w:ascii="Arial" w:hAnsi="Arial" w:cs="Arial"/>
          <w:sz w:val="22"/>
          <w:szCs w:val="22"/>
        </w:rPr>
      </w:pPr>
      <w:r w:rsidRPr="001221B7">
        <w:rPr>
          <w:rFonts w:ascii="Arial" w:hAnsi="Arial" w:cs="Arial"/>
          <w:sz w:val="22"/>
          <w:szCs w:val="22"/>
        </w:rPr>
        <w:t>Color y textura por inspección visual</w:t>
      </w:r>
    </w:p>
    <w:p w14:paraId="62BEA1F9" w14:textId="77777777" w:rsidR="007963B7" w:rsidRPr="001221B7" w:rsidRDefault="007963B7" w:rsidP="007963B7">
      <w:pPr>
        <w:pStyle w:val="Ttulo3"/>
        <w:numPr>
          <w:ilvl w:val="2"/>
          <w:numId w:val="2"/>
        </w:numPr>
        <w:rPr>
          <w:rFonts w:ascii="Arial" w:hAnsi="Arial" w:cs="Arial"/>
          <w:color w:val="auto"/>
        </w:rPr>
      </w:pPr>
      <w:bookmarkStart w:id="33" w:name="_Toc216117491"/>
      <w:r w:rsidRPr="001221B7">
        <w:rPr>
          <w:rStyle w:val="Textoennegrita"/>
          <w:rFonts w:ascii="Arial" w:hAnsi="Arial" w:cs="Arial"/>
          <w:color w:val="auto"/>
          <w:sz w:val="22"/>
          <w:szCs w:val="22"/>
        </w:rPr>
        <w:t>Determinación de metales pesados en laboratorio externo</w:t>
      </w:r>
      <w:bookmarkEnd w:id="33"/>
    </w:p>
    <w:p w14:paraId="4658AB44" w14:textId="77777777" w:rsidR="007963B7" w:rsidRDefault="007963B7" w:rsidP="007963B7">
      <w:pPr>
        <w:jc w:val="both"/>
        <w:rPr>
          <w:rFonts w:ascii="Arial" w:hAnsi="Arial" w:cs="Arial"/>
        </w:rPr>
      </w:pPr>
    </w:p>
    <w:p w14:paraId="52AF396D" w14:textId="77777777" w:rsidR="007963B7" w:rsidRPr="00EC2B7F" w:rsidRDefault="007963B7" w:rsidP="007963B7">
      <w:pPr>
        <w:spacing w:line="360" w:lineRule="auto"/>
        <w:jc w:val="both"/>
        <w:rPr>
          <w:rFonts w:ascii="Arial" w:hAnsi="Arial" w:cs="Arial"/>
        </w:rPr>
      </w:pPr>
      <w:r w:rsidRPr="00EC2B7F">
        <w:rPr>
          <w:rFonts w:ascii="Arial" w:hAnsi="Arial" w:cs="Arial"/>
        </w:rPr>
        <w:t xml:space="preserve">Dado que el laboratorio institucional </w:t>
      </w:r>
      <w:r w:rsidRPr="00EC2B7F">
        <w:rPr>
          <w:rStyle w:val="Textoennegrita"/>
          <w:rFonts w:ascii="Arial" w:hAnsi="Arial" w:cs="Arial"/>
        </w:rPr>
        <w:t>no cuenta con espectrofotómetro de absorción atómica</w:t>
      </w:r>
      <w:r w:rsidRPr="00EC2B7F">
        <w:rPr>
          <w:rFonts w:ascii="Arial" w:hAnsi="Arial" w:cs="Arial"/>
        </w:rPr>
        <w:t>, los análisis de metales pesados se realizaron en:</w:t>
      </w:r>
    </w:p>
    <w:p w14:paraId="273AEFC1" w14:textId="77777777" w:rsidR="007963B7" w:rsidRPr="00EC2B7F" w:rsidRDefault="007963B7" w:rsidP="007963B7">
      <w:pPr>
        <w:spacing w:line="360" w:lineRule="auto"/>
        <w:jc w:val="both"/>
        <w:rPr>
          <w:rFonts w:ascii="Arial" w:hAnsi="Arial" w:cs="Arial"/>
        </w:rPr>
      </w:pPr>
      <w:r w:rsidRPr="00EC2B7F">
        <w:rPr>
          <w:rStyle w:val="Textoennegrita"/>
          <w:rFonts w:ascii="Arial" w:hAnsi="Arial" w:cs="Arial"/>
        </w:rPr>
        <w:t>Laboratorio externo: “Laboratorios Ambientales del Golfo S.A. de C.V.”</w:t>
      </w:r>
    </w:p>
    <w:p w14:paraId="1B0C7AD5" w14:textId="77777777" w:rsidR="007963B7" w:rsidRPr="00EC2B7F" w:rsidRDefault="007963B7" w:rsidP="007963B7">
      <w:pPr>
        <w:spacing w:line="360" w:lineRule="auto"/>
        <w:jc w:val="both"/>
        <w:rPr>
          <w:rFonts w:ascii="Arial" w:hAnsi="Arial" w:cs="Arial"/>
        </w:rPr>
      </w:pPr>
      <w:r w:rsidRPr="00EC2B7F">
        <w:rPr>
          <w:rFonts w:ascii="Arial" w:hAnsi="Arial" w:cs="Arial"/>
        </w:rPr>
        <w:t xml:space="preserve">Acreditado por </w:t>
      </w:r>
      <w:r w:rsidRPr="00EC2B7F">
        <w:rPr>
          <w:rStyle w:val="Textoennegrita"/>
          <w:rFonts w:ascii="Arial" w:hAnsi="Arial" w:cs="Arial"/>
        </w:rPr>
        <w:t>EMA</w:t>
      </w:r>
      <w:r w:rsidRPr="00EC2B7F">
        <w:rPr>
          <w:rFonts w:ascii="Arial" w:hAnsi="Arial" w:cs="Arial"/>
        </w:rPr>
        <w:t xml:space="preserve"> bajo la norma </w:t>
      </w:r>
      <w:r w:rsidRPr="00EC2B7F">
        <w:rPr>
          <w:rStyle w:val="Textoennegrita"/>
          <w:rFonts w:ascii="Arial" w:hAnsi="Arial" w:cs="Arial"/>
        </w:rPr>
        <w:t>NMX-EC-17025-IMNC-2018</w:t>
      </w:r>
      <w:r w:rsidRPr="00EC2B7F">
        <w:rPr>
          <w:rFonts w:ascii="Arial" w:hAnsi="Arial" w:cs="Arial"/>
        </w:rPr>
        <w:t>.</w:t>
      </w:r>
    </w:p>
    <w:p w14:paraId="48D10E4D" w14:textId="77777777" w:rsidR="007963B7" w:rsidRPr="00EC2B7F" w:rsidRDefault="007963B7" w:rsidP="007963B7">
      <w:pPr>
        <w:spacing w:line="360" w:lineRule="auto"/>
        <w:jc w:val="both"/>
        <w:rPr>
          <w:rFonts w:ascii="Arial" w:hAnsi="Arial" w:cs="Arial"/>
        </w:rPr>
      </w:pPr>
      <w:r w:rsidRPr="00EC2B7F">
        <w:rPr>
          <w:rStyle w:val="Textoennegrita"/>
          <w:rFonts w:ascii="Arial" w:hAnsi="Arial" w:cs="Arial"/>
        </w:rPr>
        <w:t>Metales analizados:</w:t>
      </w:r>
    </w:p>
    <w:p w14:paraId="171E8068" w14:textId="77777777" w:rsidR="007963B7" w:rsidRPr="001221B7" w:rsidRDefault="007963B7" w:rsidP="007963B7">
      <w:pPr>
        <w:pStyle w:val="NormalWeb"/>
        <w:numPr>
          <w:ilvl w:val="0"/>
          <w:numId w:val="24"/>
        </w:numPr>
        <w:spacing w:line="360" w:lineRule="auto"/>
        <w:jc w:val="both"/>
        <w:rPr>
          <w:rFonts w:ascii="Arial" w:hAnsi="Arial" w:cs="Arial"/>
          <w:sz w:val="22"/>
          <w:szCs w:val="22"/>
        </w:rPr>
      </w:pPr>
      <w:r w:rsidRPr="001221B7">
        <w:rPr>
          <w:rFonts w:ascii="Arial" w:hAnsi="Arial" w:cs="Arial"/>
          <w:sz w:val="22"/>
          <w:szCs w:val="22"/>
        </w:rPr>
        <w:t>Plomo (Pb)</w:t>
      </w:r>
    </w:p>
    <w:p w14:paraId="0830E6DB" w14:textId="77777777" w:rsidR="007963B7" w:rsidRPr="001221B7" w:rsidRDefault="007963B7" w:rsidP="007963B7">
      <w:pPr>
        <w:pStyle w:val="NormalWeb"/>
        <w:numPr>
          <w:ilvl w:val="0"/>
          <w:numId w:val="24"/>
        </w:numPr>
        <w:spacing w:line="360" w:lineRule="auto"/>
        <w:jc w:val="both"/>
        <w:rPr>
          <w:rFonts w:ascii="Arial" w:hAnsi="Arial" w:cs="Arial"/>
          <w:sz w:val="22"/>
          <w:szCs w:val="22"/>
        </w:rPr>
      </w:pPr>
      <w:r w:rsidRPr="001221B7">
        <w:rPr>
          <w:rFonts w:ascii="Arial" w:hAnsi="Arial" w:cs="Arial"/>
          <w:sz w:val="22"/>
          <w:szCs w:val="22"/>
        </w:rPr>
        <w:t>Cadmio (Cd)</w:t>
      </w:r>
    </w:p>
    <w:p w14:paraId="57152790" w14:textId="77777777" w:rsidR="007963B7" w:rsidRPr="001221B7" w:rsidRDefault="007963B7" w:rsidP="007963B7">
      <w:r w:rsidRPr="001221B7">
        <w:rPr>
          <w:rStyle w:val="Textoennegrita"/>
          <w:rFonts w:ascii="Arial" w:hAnsi="Arial" w:cs="Arial"/>
        </w:rPr>
        <w:t>Métodos empleados:</w:t>
      </w:r>
    </w:p>
    <w:p w14:paraId="619BAE81" w14:textId="77777777" w:rsidR="007963B7" w:rsidRPr="001221B7" w:rsidRDefault="007963B7" w:rsidP="007963B7">
      <w:pPr>
        <w:pStyle w:val="NormalWeb"/>
        <w:numPr>
          <w:ilvl w:val="0"/>
          <w:numId w:val="25"/>
        </w:numPr>
        <w:spacing w:line="360" w:lineRule="auto"/>
        <w:jc w:val="both"/>
        <w:rPr>
          <w:rFonts w:ascii="Arial" w:hAnsi="Arial" w:cs="Arial"/>
          <w:sz w:val="22"/>
          <w:szCs w:val="22"/>
        </w:rPr>
      </w:pPr>
      <w:r w:rsidRPr="001221B7">
        <w:rPr>
          <w:rStyle w:val="Textoennegrita"/>
          <w:rFonts w:ascii="Arial" w:eastAsiaTheme="majorEastAsia" w:hAnsi="Arial" w:cs="Arial"/>
          <w:sz w:val="22"/>
          <w:szCs w:val="22"/>
        </w:rPr>
        <w:t>EPA 3050B</w:t>
      </w:r>
      <w:r w:rsidRPr="001221B7">
        <w:rPr>
          <w:rFonts w:ascii="Arial" w:hAnsi="Arial" w:cs="Arial"/>
          <w:sz w:val="22"/>
          <w:szCs w:val="22"/>
        </w:rPr>
        <w:t xml:space="preserve"> (digestión ácida de suelo)</w:t>
      </w:r>
    </w:p>
    <w:p w14:paraId="2C8279FC" w14:textId="77777777" w:rsidR="007963B7" w:rsidRPr="001221B7" w:rsidRDefault="007963B7" w:rsidP="007963B7">
      <w:pPr>
        <w:pStyle w:val="NormalWeb"/>
        <w:numPr>
          <w:ilvl w:val="0"/>
          <w:numId w:val="25"/>
        </w:numPr>
        <w:spacing w:line="360" w:lineRule="auto"/>
        <w:jc w:val="both"/>
        <w:rPr>
          <w:rFonts w:ascii="Arial" w:hAnsi="Arial" w:cs="Arial"/>
          <w:sz w:val="22"/>
          <w:szCs w:val="22"/>
        </w:rPr>
      </w:pPr>
      <w:r w:rsidRPr="001221B7">
        <w:rPr>
          <w:rStyle w:val="Textoennegrita"/>
          <w:rFonts w:ascii="Arial" w:eastAsiaTheme="majorEastAsia" w:hAnsi="Arial" w:cs="Arial"/>
          <w:sz w:val="22"/>
          <w:szCs w:val="22"/>
        </w:rPr>
        <w:t>EPA 7000B / AAS</w:t>
      </w:r>
      <w:r w:rsidRPr="001221B7">
        <w:rPr>
          <w:rFonts w:ascii="Arial" w:hAnsi="Arial" w:cs="Arial"/>
          <w:sz w:val="22"/>
          <w:szCs w:val="22"/>
        </w:rPr>
        <w:t xml:space="preserve"> (lectura por espectrofotometría de absorción atómica)</w:t>
      </w:r>
    </w:p>
    <w:p w14:paraId="248E7A56" w14:textId="77777777" w:rsidR="007963B7" w:rsidRPr="001221B7" w:rsidRDefault="007963B7" w:rsidP="007963B7">
      <w:pPr>
        <w:pStyle w:val="NormalWeb"/>
        <w:spacing w:line="360" w:lineRule="auto"/>
        <w:jc w:val="both"/>
        <w:rPr>
          <w:rFonts w:ascii="Arial" w:hAnsi="Arial" w:cs="Arial"/>
          <w:sz w:val="22"/>
          <w:szCs w:val="22"/>
        </w:rPr>
      </w:pPr>
      <w:r w:rsidRPr="001221B7">
        <w:rPr>
          <w:rFonts w:ascii="Arial" w:hAnsi="Arial" w:cs="Arial"/>
          <w:sz w:val="22"/>
          <w:szCs w:val="22"/>
        </w:rPr>
        <w:t>Estos métodos son estándar internacionales para análisis de metales en matrices ambientales (EPA, 1996; Alloway, 2013).</w:t>
      </w:r>
    </w:p>
    <w:p w14:paraId="08F7FB27" w14:textId="77777777" w:rsidR="007963B7" w:rsidRPr="001221B7" w:rsidRDefault="007963B7" w:rsidP="007963B7">
      <w:pPr>
        <w:pStyle w:val="NormalWeb"/>
        <w:jc w:val="both"/>
        <w:rPr>
          <w:rFonts w:ascii="Arial" w:hAnsi="Arial" w:cs="Arial"/>
          <w:sz w:val="22"/>
          <w:szCs w:val="22"/>
        </w:rPr>
      </w:pPr>
      <w:r w:rsidRPr="001221B7">
        <w:rPr>
          <w:rFonts w:ascii="Arial" w:hAnsi="Arial" w:cs="Arial"/>
          <w:sz w:val="22"/>
          <w:szCs w:val="22"/>
        </w:rPr>
        <w:t xml:space="preserve">El laboratorio emitió los </w:t>
      </w:r>
      <w:r w:rsidRPr="001221B7">
        <w:rPr>
          <w:rStyle w:val="Textoennegrita"/>
          <w:rFonts w:ascii="Arial" w:eastAsiaTheme="majorEastAsia" w:hAnsi="Arial" w:cs="Arial"/>
          <w:sz w:val="22"/>
          <w:szCs w:val="22"/>
        </w:rPr>
        <w:t>Certificados de Resultados</w:t>
      </w:r>
      <w:r w:rsidRPr="001221B7">
        <w:rPr>
          <w:rFonts w:ascii="Arial" w:hAnsi="Arial" w:cs="Arial"/>
          <w:sz w:val="22"/>
          <w:szCs w:val="22"/>
        </w:rPr>
        <w:t>, los cuales se integraron como anexo.</w:t>
      </w:r>
    </w:p>
    <w:p w14:paraId="2C6ACCB4" w14:textId="77777777" w:rsidR="007963B7" w:rsidRPr="00D55D35" w:rsidRDefault="007963B7" w:rsidP="007963B7">
      <w:pPr>
        <w:pStyle w:val="Ttulo2"/>
        <w:numPr>
          <w:ilvl w:val="1"/>
          <w:numId w:val="2"/>
        </w:numPr>
        <w:rPr>
          <w:rFonts w:ascii="Arial" w:hAnsi="Arial" w:cs="Arial"/>
          <w:color w:val="auto"/>
        </w:rPr>
      </w:pPr>
      <w:bookmarkStart w:id="34" w:name="_Toc216117492"/>
      <w:r w:rsidRPr="00D55D35">
        <w:rPr>
          <w:rStyle w:val="Textoennegrita"/>
          <w:rFonts w:ascii="Arial" w:hAnsi="Arial" w:cs="Arial"/>
          <w:color w:val="auto"/>
        </w:rPr>
        <w:t>Encuestas a población</w:t>
      </w:r>
      <w:bookmarkEnd w:id="34"/>
    </w:p>
    <w:p w14:paraId="183BDE73" w14:textId="77777777" w:rsidR="007963B7" w:rsidRDefault="007963B7" w:rsidP="007963B7">
      <w:pPr>
        <w:pStyle w:val="NormalWeb"/>
        <w:jc w:val="both"/>
        <w:rPr>
          <w:rFonts w:ascii="Arial" w:hAnsi="Arial" w:cs="Arial"/>
          <w:sz w:val="22"/>
          <w:szCs w:val="22"/>
        </w:rPr>
      </w:pPr>
      <w:r w:rsidRPr="00D55D35">
        <w:rPr>
          <w:rFonts w:ascii="Arial" w:hAnsi="Arial" w:cs="Arial"/>
          <w:sz w:val="22"/>
          <w:szCs w:val="22"/>
        </w:rPr>
        <w:t xml:space="preserve">Se aplicaron </w:t>
      </w:r>
      <w:r>
        <w:rPr>
          <w:rStyle w:val="Textoennegrita"/>
          <w:rFonts w:ascii="Arial" w:eastAsiaTheme="majorEastAsia" w:hAnsi="Arial" w:cs="Arial"/>
          <w:sz w:val="22"/>
          <w:szCs w:val="22"/>
        </w:rPr>
        <w:t>40</w:t>
      </w:r>
      <w:r w:rsidRPr="001221B7">
        <w:rPr>
          <w:rStyle w:val="Textoennegrita"/>
          <w:rFonts w:ascii="Arial" w:eastAsiaTheme="majorEastAsia" w:hAnsi="Arial" w:cs="Arial"/>
          <w:sz w:val="22"/>
          <w:szCs w:val="22"/>
        </w:rPr>
        <w:t xml:space="preserve"> encuestas</w:t>
      </w:r>
      <w:r w:rsidRPr="00D55D35">
        <w:rPr>
          <w:rFonts w:ascii="Arial" w:hAnsi="Arial" w:cs="Arial"/>
          <w:sz w:val="22"/>
          <w:szCs w:val="22"/>
        </w:rPr>
        <w:t xml:space="preserve"> a habitantes cercanos.</w:t>
      </w:r>
      <w:r>
        <w:rPr>
          <w:rFonts w:ascii="Arial" w:hAnsi="Arial" w:cs="Arial"/>
          <w:sz w:val="22"/>
          <w:szCs w:val="22"/>
        </w:rPr>
        <w:t xml:space="preserve"> (Ver anexo 2.)</w:t>
      </w:r>
    </w:p>
    <w:p w14:paraId="4BD19913" w14:textId="77777777" w:rsidR="007963B7" w:rsidRDefault="007963B7" w:rsidP="007963B7">
      <w:pPr>
        <w:pStyle w:val="Ttulo1"/>
        <w:numPr>
          <w:ilvl w:val="0"/>
          <w:numId w:val="2"/>
        </w:numPr>
        <w:spacing w:line="480" w:lineRule="auto"/>
      </w:pPr>
      <w:bookmarkStart w:id="35" w:name="_Toc216117493"/>
      <w:r w:rsidRPr="005A55DA">
        <w:rPr>
          <w:rFonts w:ascii="Arial" w:hAnsi="Arial" w:cs="Arial"/>
          <w:color w:val="auto"/>
          <w:sz w:val="28"/>
          <w:szCs w:val="28"/>
        </w:rPr>
        <w:lastRenderedPageBreak/>
        <w:t>RESULTADOS</w:t>
      </w:r>
      <w:bookmarkEnd w:id="35"/>
    </w:p>
    <w:p w14:paraId="42EA49B1" w14:textId="77777777" w:rsidR="007963B7" w:rsidRPr="009C52F0" w:rsidRDefault="007963B7" w:rsidP="007963B7">
      <w:pPr>
        <w:pStyle w:val="Ttulo2"/>
        <w:numPr>
          <w:ilvl w:val="1"/>
          <w:numId w:val="2"/>
        </w:numPr>
        <w:rPr>
          <w:rFonts w:ascii="Arial" w:hAnsi="Arial" w:cs="Arial"/>
          <w:color w:val="auto"/>
        </w:rPr>
      </w:pPr>
      <w:bookmarkStart w:id="36" w:name="_Toc216117494"/>
      <w:r w:rsidRPr="009C52F0">
        <w:rPr>
          <w:rStyle w:val="Textoennegrita"/>
          <w:rFonts w:ascii="Arial" w:hAnsi="Arial" w:cs="Arial"/>
          <w:color w:val="auto"/>
        </w:rPr>
        <w:t>Resultados del Muestreo de Suelo</w:t>
      </w:r>
      <w:bookmarkEnd w:id="36"/>
    </w:p>
    <w:p w14:paraId="3119D256" w14:textId="77777777" w:rsidR="007963B7" w:rsidRDefault="007963B7" w:rsidP="007963B7">
      <w:pPr>
        <w:rPr>
          <w:rFonts w:ascii="Arial" w:hAnsi="Arial" w:cs="Arial"/>
        </w:rPr>
      </w:pPr>
    </w:p>
    <w:p w14:paraId="46A6E836" w14:textId="77777777" w:rsidR="007963B7" w:rsidRPr="00EC2B7F" w:rsidRDefault="007963B7" w:rsidP="007963B7">
      <w:pPr>
        <w:rPr>
          <w:rFonts w:ascii="Arial" w:hAnsi="Arial" w:cs="Arial"/>
        </w:rPr>
      </w:pPr>
      <w:r w:rsidRPr="00EC2B7F">
        <w:rPr>
          <w:rFonts w:ascii="Arial" w:hAnsi="Arial" w:cs="Arial"/>
        </w:rPr>
        <w:t>Los análisis básicos (pH, CE y materia orgánica) fueron realizados en el laboratorio institucional.</w:t>
      </w:r>
      <w:r w:rsidRPr="00EC2B7F">
        <w:rPr>
          <w:rFonts w:ascii="Arial" w:hAnsi="Arial" w:cs="Arial"/>
        </w:rPr>
        <w:br/>
        <w:t xml:space="preserve">Los metales pesados fueron analizados por el laboratorio externo </w:t>
      </w:r>
      <w:r w:rsidRPr="00EC2B7F">
        <w:rPr>
          <w:rStyle w:val="Textoennegrita"/>
          <w:rFonts w:ascii="Arial" w:hAnsi="Arial" w:cs="Arial"/>
        </w:rPr>
        <w:t>Laboratorios Ambientales del Golfo S.A. de C.V.</w:t>
      </w:r>
      <w:r w:rsidRPr="00EC2B7F">
        <w:rPr>
          <w:rFonts w:ascii="Arial" w:hAnsi="Arial" w:cs="Arial"/>
        </w:rPr>
        <w:t xml:space="preserve">, acreditado por EMA bajo la NMX-EC-17025-IMNC-2018, utilizando métodos </w:t>
      </w:r>
      <w:r w:rsidRPr="00EC2B7F">
        <w:rPr>
          <w:rStyle w:val="Textoennegrita"/>
          <w:rFonts w:ascii="Arial" w:hAnsi="Arial" w:cs="Arial"/>
        </w:rPr>
        <w:t>EPA 3050B</w:t>
      </w:r>
      <w:r w:rsidRPr="00EC2B7F">
        <w:rPr>
          <w:rFonts w:ascii="Arial" w:hAnsi="Arial" w:cs="Arial"/>
        </w:rPr>
        <w:t xml:space="preserve"> y </w:t>
      </w:r>
      <w:r w:rsidRPr="00EC2B7F">
        <w:rPr>
          <w:rStyle w:val="Textoennegrita"/>
          <w:rFonts w:ascii="Arial" w:hAnsi="Arial" w:cs="Arial"/>
        </w:rPr>
        <w:t>EPA 7000B (AAS)</w:t>
      </w:r>
      <w:r w:rsidRPr="00EC2B7F">
        <w:rPr>
          <w:rFonts w:ascii="Arial" w:hAnsi="Arial" w:cs="Arial"/>
        </w:rPr>
        <w:t>.</w:t>
      </w:r>
    </w:p>
    <w:p w14:paraId="0C273796" w14:textId="77777777" w:rsidR="007963B7" w:rsidRPr="00EC2B7F" w:rsidRDefault="007963B7" w:rsidP="007963B7">
      <w:r w:rsidRPr="00EC2B7F">
        <w:rPr>
          <w:rStyle w:val="Textoennegrita"/>
          <w:rFonts w:ascii="Arial" w:hAnsi="Arial" w:cs="Arial"/>
        </w:rPr>
        <w:t>Tabla 3. De resultados físico–químicos básicos (laboratorio institucional)</w:t>
      </w:r>
    </w:p>
    <w:tbl>
      <w:tblPr>
        <w:tblStyle w:val="Tablaconcuadrculaclara"/>
        <w:tblW w:w="0" w:type="auto"/>
        <w:tblLook w:val="04A0" w:firstRow="1" w:lastRow="0" w:firstColumn="1" w:lastColumn="0" w:noHBand="0" w:noVBand="1"/>
      </w:tblPr>
      <w:tblGrid>
        <w:gridCol w:w="2073"/>
        <w:gridCol w:w="935"/>
        <w:gridCol w:w="1773"/>
        <w:gridCol w:w="4047"/>
      </w:tblGrid>
      <w:tr w:rsidR="007963B7" w14:paraId="1C6789AA" w14:textId="77777777" w:rsidTr="00275F66">
        <w:tc>
          <w:tcPr>
            <w:tcW w:w="0" w:type="auto"/>
            <w:hideMark/>
          </w:tcPr>
          <w:p w14:paraId="578C3268" w14:textId="77777777" w:rsidR="007963B7" w:rsidRDefault="007963B7" w:rsidP="00275F66">
            <w:pPr>
              <w:jc w:val="center"/>
              <w:rPr>
                <w:b/>
                <w:bCs/>
              </w:rPr>
            </w:pPr>
            <w:r>
              <w:rPr>
                <w:b/>
                <w:bCs/>
              </w:rPr>
              <w:t>Parámetro</w:t>
            </w:r>
          </w:p>
        </w:tc>
        <w:tc>
          <w:tcPr>
            <w:tcW w:w="0" w:type="auto"/>
            <w:hideMark/>
          </w:tcPr>
          <w:p w14:paraId="3876B379" w14:textId="77777777" w:rsidR="007963B7" w:rsidRDefault="007963B7" w:rsidP="00275F66">
            <w:pPr>
              <w:jc w:val="center"/>
              <w:rPr>
                <w:b/>
                <w:bCs/>
              </w:rPr>
            </w:pPr>
            <w:r>
              <w:rPr>
                <w:b/>
                <w:bCs/>
              </w:rPr>
              <w:t>Unidad</w:t>
            </w:r>
          </w:p>
        </w:tc>
        <w:tc>
          <w:tcPr>
            <w:tcW w:w="0" w:type="auto"/>
            <w:hideMark/>
          </w:tcPr>
          <w:p w14:paraId="3CCFEDD1" w14:textId="77777777" w:rsidR="007963B7" w:rsidRDefault="007963B7" w:rsidP="00275F66">
            <w:pPr>
              <w:jc w:val="center"/>
              <w:rPr>
                <w:b/>
                <w:bCs/>
              </w:rPr>
            </w:pPr>
            <w:r>
              <w:rPr>
                <w:b/>
                <w:bCs/>
              </w:rPr>
              <w:t>Resultado Promedio</w:t>
            </w:r>
          </w:p>
        </w:tc>
        <w:tc>
          <w:tcPr>
            <w:tcW w:w="0" w:type="auto"/>
            <w:hideMark/>
          </w:tcPr>
          <w:p w14:paraId="0FE341FF" w14:textId="77777777" w:rsidR="007963B7" w:rsidRDefault="007963B7" w:rsidP="00275F66">
            <w:pPr>
              <w:jc w:val="center"/>
              <w:rPr>
                <w:b/>
                <w:bCs/>
              </w:rPr>
            </w:pPr>
            <w:r>
              <w:rPr>
                <w:b/>
                <w:bCs/>
              </w:rPr>
              <w:t>Interpretación</w:t>
            </w:r>
          </w:p>
        </w:tc>
      </w:tr>
      <w:tr w:rsidR="007963B7" w14:paraId="00B839C0" w14:textId="77777777" w:rsidTr="00275F66">
        <w:tc>
          <w:tcPr>
            <w:tcW w:w="0" w:type="auto"/>
            <w:hideMark/>
          </w:tcPr>
          <w:p w14:paraId="4B18F0CF" w14:textId="77777777" w:rsidR="007963B7" w:rsidRDefault="007963B7" w:rsidP="00275F66">
            <w:r>
              <w:t>pH</w:t>
            </w:r>
          </w:p>
        </w:tc>
        <w:tc>
          <w:tcPr>
            <w:tcW w:w="0" w:type="auto"/>
            <w:hideMark/>
          </w:tcPr>
          <w:p w14:paraId="16DB1BEE" w14:textId="77777777" w:rsidR="007963B7" w:rsidRDefault="007963B7" w:rsidP="00275F66">
            <w:r>
              <w:t>—</w:t>
            </w:r>
          </w:p>
        </w:tc>
        <w:tc>
          <w:tcPr>
            <w:tcW w:w="0" w:type="auto"/>
            <w:hideMark/>
          </w:tcPr>
          <w:p w14:paraId="6ECB2E0F" w14:textId="77777777" w:rsidR="007963B7" w:rsidRDefault="007963B7" w:rsidP="00275F66">
            <w:r>
              <w:t>5.2 (ácido)</w:t>
            </w:r>
          </w:p>
        </w:tc>
        <w:tc>
          <w:tcPr>
            <w:tcW w:w="0" w:type="auto"/>
            <w:hideMark/>
          </w:tcPr>
          <w:p w14:paraId="03B2E2EC" w14:textId="77777777" w:rsidR="007963B7" w:rsidRDefault="007963B7" w:rsidP="00275F66">
            <w:r>
              <w:t>Suelos ácidos favorecen movilidad de metales</w:t>
            </w:r>
          </w:p>
        </w:tc>
      </w:tr>
      <w:tr w:rsidR="007963B7" w14:paraId="21DF9B1F" w14:textId="77777777" w:rsidTr="00275F66">
        <w:tc>
          <w:tcPr>
            <w:tcW w:w="0" w:type="auto"/>
            <w:hideMark/>
          </w:tcPr>
          <w:p w14:paraId="368C2F33" w14:textId="77777777" w:rsidR="007963B7" w:rsidRDefault="007963B7" w:rsidP="00275F66">
            <w:r>
              <w:t>Conductividad eléctrica</w:t>
            </w:r>
          </w:p>
        </w:tc>
        <w:tc>
          <w:tcPr>
            <w:tcW w:w="0" w:type="auto"/>
            <w:hideMark/>
          </w:tcPr>
          <w:p w14:paraId="3AFB9710" w14:textId="77777777" w:rsidR="007963B7" w:rsidRDefault="007963B7" w:rsidP="00275F66">
            <w:r>
              <w:t>dS/m</w:t>
            </w:r>
          </w:p>
        </w:tc>
        <w:tc>
          <w:tcPr>
            <w:tcW w:w="0" w:type="auto"/>
            <w:hideMark/>
          </w:tcPr>
          <w:p w14:paraId="60DF1674" w14:textId="77777777" w:rsidR="007963B7" w:rsidRDefault="007963B7" w:rsidP="00275F66">
            <w:r>
              <w:t>1.9</w:t>
            </w:r>
          </w:p>
        </w:tc>
        <w:tc>
          <w:tcPr>
            <w:tcW w:w="0" w:type="auto"/>
            <w:hideMark/>
          </w:tcPr>
          <w:p w14:paraId="696D5194" w14:textId="77777777" w:rsidR="007963B7" w:rsidRDefault="007963B7" w:rsidP="00275F66">
            <w:r>
              <w:t>Nivel aceptable, sin salinidad excesiva</w:t>
            </w:r>
          </w:p>
        </w:tc>
      </w:tr>
      <w:tr w:rsidR="007963B7" w14:paraId="4C891269" w14:textId="77777777" w:rsidTr="00275F66">
        <w:tc>
          <w:tcPr>
            <w:tcW w:w="0" w:type="auto"/>
            <w:hideMark/>
          </w:tcPr>
          <w:p w14:paraId="1A4EAD82" w14:textId="77777777" w:rsidR="007963B7" w:rsidRDefault="007963B7" w:rsidP="00275F66">
            <w:r>
              <w:t>Materia orgánica</w:t>
            </w:r>
          </w:p>
        </w:tc>
        <w:tc>
          <w:tcPr>
            <w:tcW w:w="0" w:type="auto"/>
            <w:hideMark/>
          </w:tcPr>
          <w:p w14:paraId="5763255F" w14:textId="77777777" w:rsidR="007963B7" w:rsidRDefault="007963B7" w:rsidP="00275F66">
            <w:r>
              <w:t>%</w:t>
            </w:r>
          </w:p>
        </w:tc>
        <w:tc>
          <w:tcPr>
            <w:tcW w:w="0" w:type="auto"/>
            <w:hideMark/>
          </w:tcPr>
          <w:p w14:paraId="119DA2DA" w14:textId="77777777" w:rsidR="007963B7" w:rsidRDefault="007963B7" w:rsidP="00275F66">
            <w:r>
              <w:t>3.8</w:t>
            </w:r>
          </w:p>
        </w:tc>
        <w:tc>
          <w:tcPr>
            <w:tcW w:w="0" w:type="auto"/>
            <w:hideMark/>
          </w:tcPr>
          <w:p w14:paraId="677D49E7" w14:textId="77777777" w:rsidR="007963B7" w:rsidRDefault="007963B7" w:rsidP="00275F66">
            <w:r>
              <w:t>Moderada, asociada a residuos orgánicos en descomposición</w:t>
            </w:r>
          </w:p>
        </w:tc>
      </w:tr>
      <w:tr w:rsidR="007963B7" w14:paraId="1B1CD484" w14:textId="77777777" w:rsidTr="00275F66">
        <w:tc>
          <w:tcPr>
            <w:tcW w:w="0" w:type="auto"/>
            <w:hideMark/>
          </w:tcPr>
          <w:p w14:paraId="41942AC6" w14:textId="77777777" w:rsidR="007963B7" w:rsidRDefault="007963B7" w:rsidP="00275F66">
            <w:r>
              <w:t>Color</w:t>
            </w:r>
          </w:p>
        </w:tc>
        <w:tc>
          <w:tcPr>
            <w:tcW w:w="0" w:type="auto"/>
            <w:hideMark/>
          </w:tcPr>
          <w:p w14:paraId="6C39C598" w14:textId="77777777" w:rsidR="007963B7" w:rsidRDefault="007963B7" w:rsidP="00275F66">
            <w:r>
              <w:t>—</w:t>
            </w:r>
          </w:p>
        </w:tc>
        <w:tc>
          <w:tcPr>
            <w:tcW w:w="0" w:type="auto"/>
            <w:hideMark/>
          </w:tcPr>
          <w:p w14:paraId="7F5E45FC" w14:textId="77777777" w:rsidR="007963B7" w:rsidRDefault="007963B7" w:rsidP="00275F66">
            <w:r>
              <w:t>Café oscuro</w:t>
            </w:r>
          </w:p>
        </w:tc>
        <w:tc>
          <w:tcPr>
            <w:tcW w:w="0" w:type="auto"/>
            <w:hideMark/>
          </w:tcPr>
          <w:p w14:paraId="5EAFD8CB" w14:textId="77777777" w:rsidR="007963B7" w:rsidRDefault="007963B7" w:rsidP="00275F66">
            <w:r>
              <w:t>Indica presencia de material degradado</w:t>
            </w:r>
          </w:p>
        </w:tc>
      </w:tr>
    </w:tbl>
    <w:p w14:paraId="3C118D97" w14:textId="77777777" w:rsidR="007963B7" w:rsidRDefault="007963B7" w:rsidP="007963B7"/>
    <w:p w14:paraId="0871B832" w14:textId="77777777" w:rsidR="007963B7" w:rsidRPr="004700A1" w:rsidRDefault="007963B7" w:rsidP="007963B7">
      <w:pPr>
        <w:rPr>
          <w:i/>
        </w:rPr>
      </w:pPr>
      <w:r w:rsidRPr="004700A1">
        <w:rPr>
          <w:rStyle w:val="Textoennegrita"/>
          <w:rFonts w:ascii="Arial" w:hAnsi="Arial" w:cs="Arial"/>
        </w:rPr>
        <w:t>Tabla 4. De resultados de metales pesados (laboratorio externo)</w:t>
      </w:r>
    </w:p>
    <w:tbl>
      <w:tblPr>
        <w:tblStyle w:val="Tablaconcuadrculaclara"/>
        <w:tblW w:w="0" w:type="auto"/>
        <w:tblLook w:val="04A0" w:firstRow="1" w:lastRow="0" w:firstColumn="1" w:lastColumn="0" w:noHBand="0" w:noVBand="1"/>
      </w:tblPr>
      <w:tblGrid>
        <w:gridCol w:w="1375"/>
        <w:gridCol w:w="935"/>
        <w:gridCol w:w="1630"/>
        <w:gridCol w:w="2738"/>
        <w:gridCol w:w="2150"/>
      </w:tblGrid>
      <w:tr w:rsidR="007963B7" w14:paraId="6D453DE5" w14:textId="77777777" w:rsidTr="00275F66">
        <w:tc>
          <w:tcPr>
            <w:tcW w:w="0" w:type="auto"/>
            <w:hideMark/>
          </w:tcPr>
          <w:p w14:paraId="0DB3FD94" w14:textId="77777777" w:rsidR="007963B7" w:rsidRDefault="007963B7" w:rsidP="00275F66">
            <w:pPr>
              <w:jc w:val="center"/>
              <w:rPr>
                <w:b/>
                <w:bCs/>
              </w:rPr>
            </w:pPr>
            <w:r>
              <w:rPr>
                <w:b/>
                <w:bCs/>
              </w:rPr>
              <w:t>Metal</w:t>
            </w:r>
          </w:p>
        </w:tc>
        <w:tc>
          <w:tcPr>
            <w:tcW w:w="0" w:type="auto"/>
            <w:hideMark/>
          </w:tcPr>
          <w:p w14:paraId="4D13DF12" w14:textId="77777777" w:rsidR="007963B7" w:rsidRDefault="007963B7" w:rsidP="00275F66">
            <w:pPr>
              <w:jc w:val="center"/>
              <w:rPr>
                <w:b/>
                <w:bCs/>
              </w:rPr>
            </w:pPr>
            <w:r>
              <w:rPr>
                <w:b/>
                <w:bCs/>
              </w:rPr>
              <w:t>Unidad</w:t>
            </w:r>
          </w:p>
        </w:tc>
        <w:tc>
          <w:tcPr>
            <w:tcW w:w="0" w:type="auto"/>
            <w:hideMark/>
          </w:tcPr>
          <w:p w14:paraId="0E619A3F" w14:textId="77777777" w:rsidR="007963B7" w:rsidRDefault="007963B7" w:rsidP="00275F66">
            <w:pPr>
              <w:jc w:val="center"/>
              <w:rPr>
                <w:b/>
                <w:bCs/>
              </w:rPr>
            </w:pPr>
            <w:r>
              <w:rPr>
                <w:b/>
                <w:bCs/>
              </w:rPr>
              <w:t>Valor obtenido</w:t>
            </w:r>
          </w:p>
        </w:tc>
        <w:tc>
          <w:tcPr>
            <w:tcW w:w="0" w:type="auto"/>
            <w:hideMark/>
          </w:tcPr>
          <w:p w14:paraId="51671B28" w14:textId="77777777" w:rsidR="007963B7" w:rsidRDefault="007963B7" w:rsidP="00275F66">
            <w:pPr>
              <w:jc w:val="center"/>
              <w:rPr>
                <w:b/>
                <w:bCs/>
              </w:rPr>
            </w:pPr>
            <w:r>
              <w:rPr>
                <w:b/>
                <w:bCs/>
              </w:rPr>
              <w:t>NOM-147-SEMARNAT-2004</w:t>
            </w:r>
          </w:p>
        </w:tc>
        <w:tc>
          <w:tcPr>
            <w:tcW w:w="0" w:type="auto"/>
            <w:hideMark/>
          </w:tcPr>
          <w:p w14:paraId="7B89B72D" w14:textId="77777777" w:rsidR="007963B7" w:rsidRDefault="007963B7" w:rsidP="00275F66">
            <w:pPr>
              <w:jc w:val="center"/>
              <w:rPr>
                <w:b/>
                <w:bCs/>
              </w:rPr>
            </w:pPr>
            <w:r>
              <w:rPr>
                <w:b/>
                <w:bCs/>
              </w:rPr>
              <w:t>Cumple / No cumple</w:t>
            </w:r>
          </w:p>
        </w:tc>
      </w:tr>
      <w:tr w:rsidR="007963B7" w14:paraId="0A53DA41" w14:textId="77777777" w:rsidTr="00275F66">
        <w:tc>
          <w:tcPr>
            <w:tcW w:w="0" w:type="auto"/>
            <w:hideMark/>
          </w:tcPr>
          <w:p w14:paraId="14646079" w14:textId="77777777" w:rsidR="007963B7" w:rsidRDefault="007963B7" w:rsidP="00275F66">
            <w:r>
              <w:t>Plomo (Pb)</w:t>
            </w:r>
          </w:p>
        </w:tc>
        <w:tc>
          <w:tcPr>
            <w:tcW w:w="0" w:type="auto"/>
            <w:hideMark/>
          </w:tcPr>
          <w:p w14:paraId="69D5B32F" w14:textId="77777777" w:rsidR="007963B7" w:rsidRDefault="007963B7" w:rsidP="00275F66">
            <w:r>
              <w:t>mg/kg</w:t>
            </w:r>
          </w:p>
        </w:tc>
        <w:tc>
          <w:tcPr>
            <w:tcW w:w="0" w:type="auto"/>
            <w:hideMark/>
          </w:tcPr>
          <w:p w14:paraId="4647F8E0" w14:textId="77777777" w:rsidR="007963B7" w:rsidRDefault="007963B7" w:rsidP="00275F66">
            <w:r>
              <w:t>122</w:t>
            </w:r>
          </w:p>
        </w:tc>
        <w:tc>
          <w:tcPr>
            <w:tcW w:w="0" w:type="auto"/>
            <w:hideMark/>
          </w:tcPr>
          <w:p w14:paraId="52238B4E" w14:textId="77777777" w:rsidR="007963B7" w:rsidRDefault="007963B7" w:rsidP="00275F66">
            <w:r>
              <w:t>100</w:t>
            </w:r>
          </w:p>
        </w:tc>
        <w:tc>
          <w:tcPr>
            <w:tcW w:w="0" w:type="auto"/>
            <w:hideMark/>
          </w:tcPr>
          <w:p w14:paraId="38A418B0" w14:textId="77777777" w:rsidR="007963B7" w:rsidRDefault="007963B7" w:rsidP="00275F66">
            <w:r>
              <w:t>No cumple</w:t>
            </w:r>
          </w:p>
        </w:tc>
      </w:tr>
      <w:tr w:rsidR="007963B7" w14:paraId="77F3781C" w14:textId="77777777" w:rsidTr="00275F66">
        <w:tc>
          <w:tcPr>
            <w:tcW w:w="0" w:type="auto"/>
            <w:hideMark/>
          </w:tcPr>
          <w:p w14:paraId="4DE89993" w14:textId="77777777" w:rsidR="007963B7" w:rsidRDefault="007963B7" w:rsidP="00275F66">
            <w:r>
              <w:t>Cadmio (Cd)</w:t>
            </w:r>
          </w:p>
        </w:tc>
        <w:tc>
          <w:tcPr>
            <w:tcW w:w="0" w:type="auto"/>
            <w:hideMark/>
          </w:tcPr>
          <w:p w14:paraId="6F586B73" w14:textId="77777777" w:rsidR="007963B7" w:rsidRDefault="007963B7" w:rsidP="00275F66">
            <w:r>
              <w:t>mg/kg</w:t>
            </w:r>
          </w:p>
        </w:tc>
        <w:tc>
          <w:tcPr>
            <w:tcW w:w="0" w:type="auto"/>
            <w:hideMark/>
          </w:tcPr>
          <w:p w14:paraId="2E1F0CD2" w14:textId="77777777" w:rsidR="007963B7" w:rsidRDefault="007963B7" w:rsidP="00275F66">
            <w:r>
              <w:t>2.8</w:t>
            </w:r>
          </w:p>
        </w:tc>
        <w:tc>
          <w:tcPr>
            <w:tcW w:w="0" w:type="auto"/>
            <w:hideMark/>
          </w:tcPr>
          <w:p w14:paraId="783B9972" w14:textId="77777777" w:rsidR="007963B7" w:rsidRDefault="007963B7" w:rsidP="00275F66">
            <w:r>
              <w:t>1</w:t>
            </w:r>
          </w:p>
        </w:tc>
        <w:tc>
          <w:tcPr>
            <w:tcW w:w="0" w:type="auto"/>
            <w:hideMark/>
          </w:tcPr>
          <w:p w14:paraId="217A9D5B" w14:textId="77777777" w:rsidR="007963B7" w:rsidRDefault="007963B7" w:rsidP="00275F66">
            <w:r>
              <w:t>No cumple</w:t>
            </w:r>
          </w:p>
        </w:tc>
      </w:tr>
    </w:tbl>
    <w:p w14:paraId="5253B206" w14:textId="77777777" w:rsidR="007963B7" w:rsidRDefault="007963B7" w:rsidP="007963B7">
      <w:pPr>
        <w:pStyle w:val="Ttulo3"/>
        <w:jc w:val="both"/>
        <w:rPr>
          <w:rStyle w:val="Textoennegrita"/>
          <w:rFonts w:ascii="Arial" w:hAnsi="Arial" w:cs="Arial"/>
          <w:b w:val="0"/>
          <w:bCs w:val="0"/>
          <w:color w:val="auto"/>
          <w:sz w:val="22"/>
          <w:szCs w:val="22"/>
        </w:rPr>
      </w:pPr>
    </w:p>
    <w:p w14:paraId="6FE160BA" w14:textId="77777777" w:rsidR="007963B7" w:rsidRPr="00EC2B7F" w:rsidRDefault="007963B7" w:rsidP="007963B7">
      <w:pPr>
        <w:jc w:val="both"/>
        <w:rPr>
          <w:rStyle w:val="Textoennegrita"/>
          <w:rFonts w:ascii="Arial" w:hAnsi="Arial" w:cs="Arial"/>
          <w:b w:val="0"/>
          <w:bCs w:val="0"/>
        </w:rPr>
      </w:pPr>
      <w:r w:rsidRPr="00EC2B7F">
        <w:rPr>
          <w:rStyle w:val="Textoennegrita"/>
          <w:rFonts w:ascii="Arial" w:hAnsi="Arial" w:cs="Arial"/>
        </w:rPr>
        <w:t>Interpretación</w:t>
      </w:r>
    </w:p>
    <w:p w14:paraId="3448A387" w14:textId="77777777" w:rsidR="007963B7" w:rsidRPr="00EC2B7F" w:rsidRDefault="007963B7" w:rsidP="007963B7">
      <w:pPr>
        <w:jc w:val="both"/>
        <w:rPr>
          <w:rFonts w:ascii="Arial" w:hAnsi="Arial" w:cs="Arial"/>
        </w:rPr>
      </w:pPr>
      <w:r w:rsidRPr="00EC2B7F">
        <w:rPr>
          <w:rFonts w:ascii="Arial" w:hAnsi="Arial" w:cs="Arial"/>
        </w:rPr>
        <w:t xml:space="preserve">Los resultados de Pb y Cd </w:t>
      </w:r>
      <w:r w:rsidRPr="00EC2B7F">
        <w:rPr>
          <w:rStyle w:val="Textoennegrita"/>
          <w:rFonts w:ascii="Arial" w:hAnsi="Arial" w:cs="Arial"/>
        </w:rPr>
        <w:t>exceden significativamente</w:t>
      </w:r>
      <w:r w:rsidRPr="00EC2B7F">
        <w:rPr>
          <w:rFonts w:ascii="Arial" w:hAnsi="Arial" w:cs="Arial"/>
        </w:rPr>
        <w:t xml:space="preserve"> los límites establecidos para áreas agrícolas y residenciales. Esto sugiere:</w:t>
      </w:r>
    </w:p>
    <w:p w14:paraId="61B63181" w14:textId="77777777" w:rsidR="007963B7" w:rsidRPr="00EC2B7F" w:rsidRDefault="007963B7" w:rsidP="007963B7">
      <w:pPr>
        <w:jc w:val="both"/>
        <w:rPr>
          <w:rFonts w:ascii="Arial" w:hAnsi="Arial" w:cs="Arial"/>
        </w:rPr>
      </w:pPr>
      <w:r w:rsidRPr="00EC2B7F">
        <w:rPr>
          <w:rFonts w:ascii="Arial" w:hAnsi="Arial" w:cs="Arial"/>
        </w:rPr>
        <w:t>Deposición incorrecta de residuos peligrosos (baterías, electrónicos, aceites con metales).</w:t>
      </w:r>
    </w:p>
    <w:p w14:paraId="25961C4C" w14:textId="77777777" w:rsidR="007963B7" w:rsidRPr="00EC2B7F" w:rsidRDefault="007963B7" w:rsidP="007963B7">
      <w:pPr>
        <w:jc w:val="both"/>
        <w:rPr>
          <w:rFonts w:ascii="Arial" w:hAnsi="Arial" w:cs="Arial"/>
        </w:rPr>
      </w:pPr>
      <w:r w:rsidRPr="00EC2B7F">
        <w:rPr>
          <w:rFonts w:ascii="Arial" w:hAnsi="Arial" w:cs="Arial"/>
        </w:rPr>
        <w:t>Arrastre de metales por lixiviación prolongada.</w:t>
      </w:r>
    </w:p>
    <w:p w14:paraId="0AC861CF" w14:textId="77777777" w:rsidR="007963B7" w:rsidRDefault="007963B7" w:rsidP="007963B7">
      <w:pPr>
        <w:spacing w:line="480" w:lineRule="auto"/>
        <w:jc w:val="both"/>
        <w:rPr>
          <w:rFonts w:ascii="Arial" w:hAnsi="Arial" w:cs="Arial"/>
        </w:rPr>
      </w:pPr>
      <w:r w:rsidRPr="00EC2B7F">
        <w:rPr>
          <w:rFonts w:ascii="Arial" w:hAnsi="Arial" w:cs="Arial"/>
        </w:rPr>
        <w:t>Riesgos potenciales para salud humana por cercanía a viviendas.</w:t>
      </w:r>
    </w:p>
    <w:p w14:paraId="445CFFA4" w14:textId="77777777" w:rsidR="007963B7" w:rsidRPr="009C52F0" w:rsidRDefault="007963B7" w:rsidP="007963B7">
      <w:pPr>
        <w:pStyle w:val="Ttulo2"/>
        <w:numPr>
          <w:ilvl w:val="1"/>
          <w:numId w:val="2"/>
        </w:numPr>
        <w:rPr>
          <w:rFonts w:ascii="Arial" w:hAnsi="Arial" w:cs="Arial"/>
          <w:color w:val="auto"/>
        </w:rPr>
      </w:pPr>
      <w:bookmarkStart w:id="37" w:name="_Toc216117495"/>
      <w:r w:rsidRPr="009C52F0">
        <w:rPr>
          <w:rStyle w:val="Textoennegrita"/>
          <w:rFonts w:ascii="Arial" w:hAnsi="Arial" w:cs="Arial"/>
          <w:color w:val="auto"/>
        </w:rPr>
        <w:lastRenderedPageBreak/>
        <w:t>Resultados del Muestreo de Agua</w:t>
      </w:r>
      <w:bookmarkEnd w:id="37"/>
    </w:p>
    <w:p w14:paraId="3EC80E52" w14:textId="77777777" w:rsidR="007963B7" w:rsidRPr="009C52F0" w:rsidRDefault="007963B7" w:rsidP="007963B7">
      <w:pPr>
        <w:pStyle w:val="NormalWeb"/>
        <w:spacing w:line="360" w:lineRule="auto"/>
        <w:jc w:val="both"/>
        <w:rPr>
          <w:rFonts w:ascii="Arial" w:hAnsi="Arial" w:cs="Arial"/>
          <w:sz w:val="22"/>
          <w:szCs w:val="22"/>
        </w:rPr>
      </w:pPr>
      <w:r w:rsidRPr="009C52F0">
        <w:rPr>
          <w:rFonts w:ascii="Arial" w:hAnsi="Arial" w:cs="Arial"/>
          <w:sz w:val="22"/>
          <w:szCs w:val="22"/>
        </w:rPr>
        <w:t xml:space="preserve">Las muestras de agua de escorrentía fueron analizadas en el laboratorio institucional. Los resultados obtenidos se compararon con los límites establecidos en la </w:t>
      </w:r>
      <w:r w:rsidRPr="009C52F0">
        <w:rPr>
          <w:rStyle w:val="Textoennegrita"/>
          <w:rFonts w:ascii="Arial" w:eastAsiaTheme="majorEastAsia" w:hAnsi="Arial" w:cs="Arial"/>
          <w:sz w:val="22"/>
          <w:szCs w:val="22"/>
        </w:rPr>
        <w:t>NOM-001-SEMARNAT-2021</w:t>
      </w:r>
      <w:r w:rsidRPr="009C52F0">
        <w:rPr>
          <w:rFonts w:ascii="Arial" w:hAnsi="Arial" w:cs="Arial"/>
          <w:sz w:val="22"/>
          <w:szCs w:val="22"/>
        </w:rPr>
        <w:t>.</w:t>
      </w:r>
    </w:p>
    <w:p w14:paraId="1BDA2E2B" w14:textId="77777777" w:rsidR="007963B7" w:rsidRPr="009C52F0" w:rsidRDefault="007963B7" w:rsidP="007963B7">
      <w:r>
        <w:rPr>
          <w:rStyle w:val="Textoennegrita"/>
          <w:rFonts w:ascii="Arial" w:hAnsi="Arial" w:cs="Arial"/>
        </w:rPr>
        <w:t xml:space="preserve">Tabla 4. </w:t>
      </w:r>
      <w:r w:rsidRPr="009C52F0">
        <w:rPr>
          <w:rStyle w:val="Textoennegrita"/>
          <w:rFonts w:ascii="Arial" w:hAnsi="Arial" w:cs="Arial"/>
        </w:rPr>
        <w:t>Resultados de la calidad del agua de escorrentía</w:t>
      </w:r>
    </w:p>
    <w:tbl>
      <w:tblPr>
        <w:tblStyle w:val="Tablaconcuadrculaclara"/>
        <w:tblW w:w="0" w:type="auto"/>
        <w:tblLook w:val="04A0" w:firstRow="1" w:lastRow="0" w:firstColumn="1" w:lastColumn="0" w:noHBand="0" w:noVBand="1"/>
      </w:tblPr>
      <w:tblGrid>
        <w:gridCol w:w="1932"/>
        <w:gridCol w:w="1268"/>
        <w:gridCol w:w="1368"/>
        <w:gridCol w:w="2759"/>
        <w:gridCol w:w="1501"/>
      </w:tblGrid>
      <w:tr w:rsidR="007963B7" w:rsidRPr="009C52F0" w14:paraId="60396113" w14:textId="77777777" w:rsidTr="00275F66">
        <w:tc>
          <w:tcPr>
            <w:tcW w:w="0" w:type="auto"/>
            <w:hideMark/>
          </w:tcPr>
          <w:p w14:paraId="1C29DAF3" w14:textId="77777777" w:rsidR="007963B7" w:rsidRPr="009C52F0" w:rsidRDefault="007963B7" w:rsidP="00275F66">
            <w:pPr>
              <w:jc w:val="center"/>
              <w:rPr>
                <w:rFonts w:ascii="Arial" w:hAnsi="Arial" w:cs="Arial"/>
                <w:b/>
                <w:bCs/>
              </w:rPr>
            </w:pPr>
            <w:r w:rsidRPr="009C52F0">
              <w:rPr>
                <w:rFonts w:ascii="Arial" w:hAnsi="Arial" w:cs="Arial"/>
                <w:b/>
                <w:bCs/>
              </w:rPr>
              <w:t>Parámetro</w:t>
            </w:r>
          </w:p>
        </w:tc>
        <w:tc>
          <w:tcPr>
            <w:tcW w:w="0" w:type="auto"/>
            <w:hideMark/>
          </w:tcPr>
          <w:p w14:paraId="0CC16004" w14:textId="77777777" w:rsidR="007963B7" w:rsidRPr="009C52F0" w:rsidRDefault="007963B7" w:rsidP="00275F66">
            <w:pPr>
              <w:jc w:val="center"/>
              <w:rPr>
                <w:rFonts w:ascii="Arial" w:hAnsi="Arial" w:cs="Arial"/>
                <w:b/>
                <w:bCs/>
              </w:rPr>
            </w:pPr>
            <w:r w:rsidRPr="009C52F0">
              <w:rPr>
                <w:rFonts w:ascii="Arial" w:hAnsi="Arial" w:cs="Arial"/>
                <w:b/>
                <w:bCs/>
              </w:rPr>
              <w:t>Unidad</w:t>
            </w:r>
          </w:p>
        </w:tc>
        <w:tc>
          <w:tcPr>
            <w:tcW w:w="0" w:type="auto"/>
            <w:hideMark/>
          </w:tcPr>
          <w:p w14:paraId="718D34B8" w14:textId="77777777" w:rsidR="007963B7" w:rsidRPr="009C52F0" w:rsidRDefault="007963B7" w:rsidP="00275F66">
            <w:pPr>
              <w:jc w:val="center"/>
              <w:rPr>
                <w:rFonts w:ascii="Arial" w:hAnsi="Arial" w:cs="Arial"/>
                <w:b/>
                <w:bCs/>
              </w:rPr>
            </w:pPr>
            <w:r w:rsidRPr="009C52F0">
              <w:rPr>
                <w:rFonts w:ascii="Arial" w:hAnsi="Arial" w:cs="Arial"/>
                <w:b/>
                <w:bCs/>
              </w:rPr>
              <w:t>Valor obtenido</w:t>
            </w:r>
          </w:p>
        </w:tc>
        <w:tc>
          <w:tcPr>
            <w:tcW w:w="0" w:type="auto"/>
            <w:hideMark/>
          </w:tcPr>
          <w:p w14:paraId="512C6AAF" w14:textId="77777777" w:rsidR="007963B7" w:rsidRPr="009C52F0" w:rsidRDefault="007963B7" w:rsidP="00275F66">
            <w:pPr>
              <w:jc w:val="center"/>
              <w:rPr>
                <w:rFonts w:ascii="Arial" w:hAnsi="Arial" w:cs="Arial"/>
                <w:b/>
                <w:bCs/>
              </w:rPr>
            </w:pPr>
            <w:r w:rsidRPr="009C52F0">
              <w:rPr>
                <w:rFonts w:ascii="Arial" w:hAnsi="Arial" w:cs="Arial"/>
                <w:b/>
                <w:bCs/>
              </w:rPr>
              <w:t>Límite normativo NOM-001-SEMARNAT-2021</w:t>
            </w:r>
          </w:p>
        </w:tc>
        <w:tc>
          <w:tcPr>
            <w:tcW w:w="0" w:type="auto"/>
            <w:hideMark/>
          </w:tcPr>
          <w:p w14:paraId="30058E85" w14:textId="77777777" w:rsidR="007963B7" w:rsidRPr="009C52F0" w:rsidRDefault="007963B7" w:rsidP="00275F66">
            <w:pPr>
              <w:jc w:val="center"/>
              <w:rPr>
                <w:rFonts w:ascii="Arial" w:hAnsi="Arial" w:cs="Arial"/>
                <w:b/>
                <w:bCs/>
              </w:rPr>
            </w:pPr>
            <w:r w:rsidRPr="009C52F0">
              <w:rPr>
                <w:rFonts w:ascii="Arial" w:hAnsi="Arial" w:cs="Arial"/>
                <w:b/>
                <w:bCs/>
              </w:rPr>
              <w:t>Cumple / No cumple</w:t>
            </w:r>
          </w:p>
        </w:tc>
      </w:tr>
      <w:tr w:rsidR="007963B7" w:rsidRPr="009C52F0" w14:paraId="38DF002D" w14:textId="77777777" w:rsidTr="00275F66">
        <w:tc>
          <w:tcPr>
            <w:tcW w:w="0" w:type="auto"/>
            <w:hideMark/>
          </w:tcPr>
          <w:p w14:paraId="144E112A" w14:textId="77777777" w:rsidR="007963B7" w:rsidRPr="009C52F0" w:rsidRDefault="007963B7" w:rsidP="00275F66">
            <w:pPr>
              <w:rPr>
                <w:rFonts w:ascii="Arial" w:hAnsi="Arial" w:cs="Arial"/>
              </w:rPr>
            </w:pPr>
            <w:r w:rsidRPr="009C52F0">
              <w:rPr>
                <w:rFonts w:ascii="Arial" w:hAnsi="Arial" w:cs="Arial"/>
              </w:rPr>
              <w:t>pH</w:t>
            </w:r>
          </w:p>
        </w:tc>
        <w:tc>
          <w:tcPr>
            <w:tcW w:w="0" w:type="auto"/>
            <w:hideMark/>
          </w:tcPr>
          <w:p w14:paraId="11F52405" w14:textId="77777777" w:rsidR="007963B7" w:rsidRPr="009C52F0" w:rsidRDefault="007963B7" w:rsidP="00275F66">
            <w:pPr>
              <w:rPr>
                <w:rFonts w:ascii="Arial" w:hAnsi="Arial" w:cs="Arial"/>
              </w:rPr>
            </w:pPr>
            <w:r w:rsidRPr="009C52F0">
              <w:rPr>
                <w:rFonts w:ascii="Arial" w:hAnsi="Arial" w:cs="Arial"/>
              </w:rPr>
              <w:t>—</w:t>
            </w:r>
          </w:p>
        </w:tc>
        <w:tc>
          <w:tcPr>
            <w:tcW w:w="0" w:type="auto"/>
            <w:hideMark/>
          </w:tcPr>
          <w:p w14:paraId="04738A4B" w14:textId="77777777" w:rsidR="007963B7" w:rsidRPr="009C52F0" w:rsidRDefault="007963B7" w:rsidP="00275F66">
            <w:pPr>
              <w:rPr>
                <w:rFonts w:ascii="Arial" w:hAnsi="Arial" w:cs="Arial"/>
              </w:rPr>
            </w:pPr>
            <w:r w:rsidRPr="009C52F0">
              <w:rPr>
                <w:rFonts w:ascii="Arial" w:hAnsi="Arial" w:cs="Arial"/>
              </w:rPr>
              <w:t>6.2</w:t>
            </w:r>
          </w:p>
        </w:tc>
        <w:tc>
          <w:tcPr>
            <w:tcW w:w="0" w:type="auto"/>
            <w:hideMark/>
          </w:tcPr>
          <w:p w14:paraId="5F8D14BE" w14:textId="77777777" w:rsidR="007963B7" w:rsidRPr="009C52F0" w:rsidRDefault="007963B7" w:rsidP="00275F66">
            <w:pPr>
              <w:rPr>
                <w:rFonts w:ascii="Arial" w:hAnsi="Arial" w:cs="Arial"/>
              </w:rPr>
            </w:pPr>
            <w:r w:rsidRPr="009C52F0">
              <w:rPr>
                <w:rFonts w:ascii="Arial" w:hAnsi="Arial" w:cs="Arial"/>
              </w:rPr>
              <w:t>6.5–8.5</w:t>
            </w:r>
          </w:p>
        </w:tc>
        <w:tc>
          <w:tcPr>
            <w:tcW w:w="0" w:type="auto"/>
            <w:hideMark/>
          </w:tcPr>
          <w:p w14:paraId="4261B163" w14:textId="77777777" w:rsidR="007963B7" w:rsidRPr="009C52F0" w:rsidRDefault="007963B7" w:rsidP="00275F66">
            <w:pPr>
              <w:rPr>
                <w:rFonts w:ascii="Arial" w:hAnsi="Arial" w:cs="Arial"/>
              </w:rPr>
            </w:pPr>
            <w:r w:rsidRPr="009C52F0">
              <w:rPr>
                <w:rFonts w:ascii="Arial" w:hAnsi="Arial" w:cs="Arial"/>
              </w:rPr>
              <w:t>No cumple</w:t>
            </w:r>
          </w:p>
        </w:tc>
      </w:tr>
      <w:tr w:rsidR="007963B7" w:rsidRPr="009C52F0" w14:paraId="08ACDF51" w14:textId="77777777" w:rsidTr="00275F66">
        <w:tc>
          <w:tcPr>
            <w:tcW w:w="0" w:type="auto"/>
            <w:hideMark/>
          </w:tcPr>
          <w:p w14:paraId="5E1696B0" w14:textId="77777777" w:rsidR="007963B7" w:rsidRPr="009C52F0" w:rsidRDefault="007963B7" w:rsidP="00275F66">
            <w:pPr>
              <w:rPr>
                <w:rFonts w:ascii="Arial" w:hAnsi="Arial" w:cs="Arial"/>
              </w:rPr>
            </w:pPr>
            <w:r w:rsidRPr="009C52F0">
              <w:rPr>
                <w:rFonts w:ascii="Arial" w:hAnsi="Arial" w:cs="Arial"/>
              </w:rPr>
              <w:t>Conductividad eléctrica</w:t>
            </w:r>
          </w:p>
        </w:tc>
        <w:tc>
          <w:tcPr>
            <w:tcW w:w="0" w:type="auto"/>
            <w:hideMark/>
          </w:tcPr>
          <w:p w14:paraId="239FBDB3" w14:textId="77777777" w:rsidR="007963B7" w:rsidRPr="009C52F0" w:rsidRDefault="007963B7" w:rsidP="00275F66">
            <w:pPr>
              <w:rPr>
                <w:rFonts w:ascii="Arial" w:hAnsi="Arial" w:cs="Arial"/>
              </w:rPr>
            </w:pPr>
            <w:r w:rsidRPr="009C52F0">
              <w:rPr>
                <w:rFonts w:ascii="Arial" w:hAnsi="Arial" w:cs="Arial"/>
              </w:rPr>
              <w:t>µS/cm</w:t>
            </w:r>
          </w:p>
        </w:tc>
        <w:tc>
          <w:tcPr>
            <w:tcW w:w="0" w:type="auto"/>
            <w:hideMark/>
          </w:tcPr>
          <w:p w14:paraId="423D34C0" w14:textId="77777777" w:rsidR="007963B7" w:rsidRPr="009C52F0" w:rsidRDefault="007963B7" w:rsidP="00275F66">
            <w:pPr>
              <w:rPr>
                <w:rFonts w:ascii="Arial" w:hAnsi="Arial" w:cs="Arial"/>
              </w:rPr>
            </w:pPr>
            <w:r w:rsidRPr="009C52F0">
              <w:rPr>
                <w:rFonts w:ascii="Arial" w:hAnsi="Arial" w:cs="Arial"/>
              </w:rPr>
              <w:t>973</w:t>
            </w:r>
          </w:p>
        </w:tc>
        <w:tc>
          <w:tcPr>
            <w:tcW w:w="0" w:type="auto"/>
            <w:hideMark/>
          </w:tcPr>
          <w:p w14:paraId="411D707C" w14:textId="77777777" w:rsidR="007963B7" w:rsidRPr="009C52F0" w:rsidRDefault="007963B7" w:rsidP="00275F66">
            <w:pPr>
              <w:rPr>
                <w:rFonts w:ascii="Arial" w:hAnsi="Arial" w:cs="Arial"/>
              </w:rPr>
            </w:pPr>
            <w:r w:rsidRPr="009C52F0">
              <w:rPr>
                <w:rFonts w:ascii="Arial" w:hAnsi="Arial" w:cs="Arial"/>
              </w:rPr>
              <w:t>—</w:t>
            </w:r>
          </w:p>
        </w:tc>
        <w:tc>
          <w:tcPr>
            <w:tcW w:w="0" w:type="auto"/>
            <w:hideMark/>
          </w:tcPr>
          <w:p w14:paraId="21710A82" w14:textId="77777777" w:rsidR="007963B7" w:rsidRPr="009C52F0" w:rsidRDefault="007963B7" w:rsidP="00275F66">
            <w:pPr>
              <w:rPr>
                <w:rFonts w:ascii="Arial" w:hAnsi="Arial" w:cs="Arial"/>
              </w:rPr>
            </w:pPr>
            <w:r w:rsidRPr="009C52F0">
              <w:rPr>
                <w:rFonts w:ascii="Arial" w:hAnsi="Arial" w:cs="Arial"/>
              </w:rPr>
              <w:t>—</w:t>
            </w:r>
          </w:p>
        </w:tc>
      </w:tr>
      <w:tr w:rsidR="007963B7" w:rsidRPr="009C52F0" w14:paraId="7AE151B3" w14:textId="77777777" w:rsidTr="00275F66">
        <w:tc>
          <w:tcPr>
            <w:tcW w:w="0" w:type="auto"/>
            <w:hideMark/>
          </w:tcPr>
          <w:p w14:paraId="6AFFE1D7" w14:textId="77777777" w:rsidR="007963B7" w:rsidRPr="009C52F0" w:rsidRDefault="007963B7" w:rsidP="00275F66">
            <w:pPr>
              <w:rPr>
                <w:rFonts w:ascii="Arial" w:hAnsi="Arial" w:cs="Arial"/>
              </w:rPr>
            </w:pPr>
            <w:r w:rsidRPr="009C52F0">
              <w:rPr>
                <w:rFonts w:ascii="Arial" w:hAnsi="Arial" w:cs="Arial"/>
              </w:rPr>
              <w:t>Turbidez</w:t>
            </w:r>
          </w:p>
        </w:tc>
        <w:tc>
          <w:tcPr>
            <w:tcW w:w="0" w:type="auto"/>
            <w:hideMark/>
          </w:tcPr>
          <w:p w14:paraId="7587F6E1" w14:textId="77777777" w:rsidR="007963B7" w:rsidRPr="009C52F0" w:rsidRDefault="007963B7" w:rsidP="00275F66">
            <w:pPr>
              <w:rPr>
                <w:rFonts w:ascii="Arial" w:hAnsi="Arial" w:cs="Arial"/>
              </w:rPr>
            </w:pPr>
            <w:r w:rsidRPr="009C52F0">
              <w:rPr>
                <w:rFonts w:ascii="Arial" w:hAnsi="Arial" w:cs="Arial"/>
              </w:rPr>
              <w:t>NTU</w:t>
            </w:r>
          </w:p>
        </w:tc>
        <w:tc>
          <w:tcPr>
            <w:tcW w:w="0" w:type="auto"/>
            <w:hideMark/>
          </w:tcPr>
          <w:p w14:paraId="7C1706A7" w14:textId="77777777" w:rsidR="007963B7" w:rsidRPr="009C52F0" w:rsidRDefault="007963B7" w:rsidP="00275F66">
            <w:pPr>
              <w:rPr>
                <w:rFonts w:ascii="Arial" w:hAnsi="Arial" w:cs="Arial"/>
              </w:rPr>
            </w:pPr>
            <w:r w:rsidRPr="009C52F0">
              <w:rPr>
                <w:rFonts w:ascii="Arial" w:hAnsi="Arial" w:cs="Arial"/>
              </w:rPr>
              <w:t>35</w:t>
            </w:r>
          </w:p>
        </w:tc>
        <w:tc>
          <w:tcPr>
            <w:tcW w:w="0" w:type="auto"/>
            <w:hideMark/>
          </w:tcPr>
          <w:p w14:paraId="1A672AAF" w14:textId="77777777" w:rsidR="007963B7" w:rsidRPr="009C52F0" w:rsidRDefault="007963B7" w:rsidP="00275F66">
            <w:pPr>
              <w:rPr>
                <w:rFonts w:ascii="Arial" w:hAnsi="Arial" w:cs="Arial"/>
              </w:rPr>
            </w:pPr>
            <w:r w:rsidRPr="009C52F0">
              <w:rPr>
                <w:rFonts w:ascii="Arial" w:hAnsi="Arial" w:cs="Arial"/>
              </w:rPr>
              <w:t>—</w:t>
            </w:r>
          </w:p>
        </w:tc>
        <w:tc>
          <w:tcPr>
            <w:tcW w:w="0" w:type="auto"/>
            <w:hideMark/>
          </w:tcPr>
          <w:p w14:paraId="02DD325A" w14:textId="77777777" w:rsidR="007963B7" w:rsidRPr="009C52F0" w:rsidRDefault="007963B7" w:rsidP="00275F66">
            <w:pPr>
              <w:rPr>
                <w:rFonts w:ascii="Arial" w:hAnsi="Arial" w:cs="Arial"/>
              </w:rPr>
            </w:pPr>
            <w:r w:rsidRPr="009C52F0">
              <w:rPr>
                <w:rFonts w:ascii="Arial" w:hAnsi="Arial" w:cs="Arial"/>
              </w:rPr>
              <w:t>—</w:t>
            </w:r>
          </w:p>
        </w:tc>
      </w:tr>
      <w:tr w:rsidR="007963B7" w:rsidRPr="009C52F0" w14:paraId="4CAE0B5F" w14:textId="77777777" w:rsidTr="00275F66">
        <w:tc>
          <w:tcPr>
            <w:tcW w:w="0" w:type="auto"/>
            <w:hideMark/>
          </w:tcPr>
          <w:p w14:paraId="31084A46" w14:textId="77777777" w:rsidR="007963B7" w:rsidRPr="009C52F0" w:rsidRDefault="007963B7" w:rsidP="00275F66">
            <w:pPr>
              <w:rPr>
                <w:rFonts w:ascii="Arial" w:hAnsi="Arial" w:cs="Arial"/>
              </w:rPr>
            </w:pPr>
            <w:r w:rsidRPr="009C52F0">
              <w:rPr>
                <w:rFonts w:ascii="Arial" w:hAnsi="Arial" w:cs="Arial"/>
              </w:rPr>
              <w:t>Sólidos Totales (ST)</w:t>
            </w:r>
          </w:p>
        </w:tc>
        <w:tc>
          <w:tcPr>
            <w:tcW w:w="0" w:type="auto"/>
            <w:hideMark/>
          </w:tcPr>
          <w:p w14:paraId="26162EC8" w14:textId="77777777" w:rsidR="007963B7" w:rsidRPr="009C52F0" w:rsidRDefault="007963B7" w:rsidP="00275F66">
            <w:pPr>
              <w:rPr>
                <w:rFonts w:ascii="Arial" w:hAnsi="Arial" w:cs="Arial"/>
              </w:rPr>
            </w:pPr>
            <w:r w:rsidRPr="009C52F0">
              <w:rPr>
                <w:rFonts w:ascii="Arial" w:hAnsi="Arial" w:cs="Arial"/>
              </w:rPr>
              <w:t>mg/L</w:t>
            </w:r>
          </w:p>
        </w:tc>
        <w:tc>
          <w:tcPr>
            <w:tcW w:w="0" w:type="auto"/>
            <w:hideMark/>
          </w:tcPr>
          <w:p w14:paraId="3C0D6FD8" w14:textId="77777777" w:rsidR="007963B7" w:rsidRPr="009C52F0" w:rsidRDefault="007963B7" w:rsidP="00275F66">
            <w:pPr>
              <w:rPr>
                <w:rFonts w:ascii="Arial" w:hAnsi="Arial" w:cs="Arial"/>
              </w:rPr>
            </w:pPr>
            <w:r w:rsidRPr="009C52F0">
              <w:rPr>
                <w:rFonts w:ascii="Arial" w:hAnsi="Arial" w:cs="Arial"/>
              </w:rPr>
              <w:t>780</w:t>
            </w:r>
          </w:p>
        </w:tc>
        <w:tc>
          <w:tcPr>
            <w:tcW w:w="0" w:type="auto"/>
            <w:hideMark/>
          </w:tcPr>
          <w:p w14:paraId="6A888C5B" w14:textId="77777777" w:rsidR="007963B7" w:rsidRPr="009C52F0" w:rsidRDefault="007963B7" w:rsidP="00275F66">
            <w:pPr>
              <w:rPr>
                <w:rFonts w:ascii="Arial" w:hAnsi="Arial" w:cs="Arial"/>
              </w:rPr>
            </w:pPr>
            <w:r w:rsidRPr="009C52F0">
              <w:rPr>
                <w:rFonts w:ascii="Arial" w:hAnsi="Arial" w:cs="Arial"/>
              </w:rPr>
              <w:t>500</w:t>
            </w:r>
          </w:p>
        </w:tc>
        <w:tc>
          <w:tcPr>
            <w:tcW w:w="0" w:type="auto"/>
            <w:hideMark/>
          </w:tcPr>
          <w:p w14:paraId="137D6590" w14:textId="77777777" w:rsidR="007963B7" w:rsidRPr="009C52F0" w:rsidRDefault="007963B7" w:rsidP="00275F66">
            <w:pPr>
              <w:rPr>
                <w:rFonts w:ascii="Arial" w:hAnsi="Arial" w:cs="Arial"/>
              </w:rPr>
            </w:pPr>
            <w:r w:rsidRPr="009C52F0">
              <w:rPr>
                <w:rFonts w:ascii="Arial" w:hAnsi="Arial" w:cs="Arial"/>
              </w:rPr>
              <w:t>No cumple</w:t>
            </w:r>
          </w:p>
        </w:tc>
      </w:tr>
      <w:tr w:rsidR="007963B7" w:rsidRPr="009C52F0" w14:paraId="78037A25" w14:textId="77777777" w:rsidTr="00275F66">
        <w:tc>
          <w:tcPr>
            <w:tcW w:w="0" w:type="auto"/>
            <w:hideMark/>
          </w:tcPr>
          <w:p w14:paraId="4BF70EFB" w14:textId="77777777" w:rsidR="007963B7" w:rsidRPr="009C52F0" w:rsidRDefault="007963B7" w:rsidP="00275F66">
            <w:pPr>
              <w:rPr>
                <w:rFonts w:ascii="Arial" w:hAnsi="Arial" w:cs="Arial"/>
              </w:rPr>
            </w:pPr>
            <w:r w:rsidRPr="009C52F0">
              <w:rPr>
                <w:rFonts w:ascii="Arial" w:hAnsi="Arial" w:cs="Arial"/>
              </w:rPr>
              <w:t>Sólidos Volátiles (SV)</w:t>
            </w:r>
          </w:p>
        </w:tc>
        <w:tc>
          <w:tcPr>
            <w:tcW w:w="0" w:type="auto"/>
            <w:hideMark/>
          </w:tcPr>
          <w:p w14:paraId="60069A5C" w14:textId="77777777" w:rsidR="007963B7" w:rsidRPr="009C52F0" w:rsidRDefault="007963B7" w:rsidP="00275F66">
            <w:pPr>
              <w:rPr>
                <w:rFonts w:ascii="Arial" w:hAnsi="Arial" w:cs="Arial"/>
              </w:rPr>
            </w:pPr>
            <w:r w:rsidRPr="009C52F0">
              <w:rPr>
                <w:rFonts w:ascii="Arial" w:hAnsi="Arial" w:cs="Arial"/>
              </w:rPr>
              <w:t>mg/L</w:t>
            </w:r>
          </w:p>
        </w:tc>
        <w:tc>
          <w:tcPr>
            <w:tcW w:w="0" w:type="auto"/>
            <w:hideMark/>
          </w:tcPr>
          <w:p w14:paraId="785C99D4" w14:textId="77777777" w:rsidR="007963B7" w:rsidRPr="009C52F0" w:rsidRDefault="007963B7" w:rsidP="00275F66">
            <w:pPr>
              <w:rPr>
                <w:rFonts w:ascii="Arial" w:hAnsi="Arial" w:cs="Arial"/>
              </w:rPr>
            </w:pPr>
            <w:r w:rsidRPr="009C52F0">
              <w:rPr>
                <w:rFonts w:ascii="Arial" w:hAnsi="Arial" w:cs="Arial"/>
              </w:rPr>
              <w:t>320</w:t>
            </w:r>
          </w:p>
        </w:tc>
        <w:tc>
          <w:tcPr>
            <w:tcW w:w="0" w:type="auto"/>
            <w:hideMark/>
          </w:tcPr>
          <w:p w14:paraId="13865520" w14:textId="77777777" w:rsidR="007963B7" w:rsidRPr="009C52F0" w:rsidRDefault="007963B7" w:rsidP="00275F66">
            <w:pPr>
              <w:rPr>
                <w:rFonts w:ascii="Arial" w:hAnsi="Arial" w:cs="Arial"/>
              </w:rPr>
            </w:pPr>
            <w:r w:rsidRPr="009C52F0">
              <w:rPr>
                <w:rFonts w:ascii="Arial" w:hAnsi="Arial" w:cs="Arial"/>
              </w:rPr>
              <w:t>—</w:t>
            </w:r>
          </w:p>
        </w:tc>
        <w:tc>
          <w:tcPr>
            <w:tcW w:w="0" w:type="auto"/>
            <w:hideMark/>
          </w:tcPr>
          <w:p w14:paraId="237C70E3" w14:textId="77777777" w:rsidR="007963B7" w:rsidRPr="009C52F0" w:rsidRDefault="007963B7" w:rsidP="00275F66">
            <w:pPr>
              <w:rPr>
                <w:rFonts w:ascii="Arial" w:hAnsi="Arial" w:cs="Arial"/>
              </w:rPr>
            </w:pPr>
            <w:r w:rsidRPr="009C52F0">
              <w:rPr>
                <w:rFonts w:ascii="Arial" w:hAnsi="Arial" w:cs="Arial"/>
              </w:rPr>
              <w:t>—</w:t>
            </w:r>
          </w:p>
        </w:tc>
      </w:tr>
      <w:tr w:rsidR="007963B7" w:rsidRPr="009C52F0" w14:paraId="1396B3FC" w14:textId="77777777" w:rsidTr="00275F66">
        <w:tc>
          <w:tcPr>
            <w:tcW w:w="0" w:type="auto"/>
            <w:hideMark/>
          </w:tcPr>
          <w:p w14:paraId="3871DACC" w14:textId="77777777" w:rsidR="007963B7" w:rsidRPr="009C52F0" w:rsidRDefault="007963B7" w:rsidP="00275F66">
            <w:pPr>
              <w:rPr>
                <w:rFonts w:ascii="Arial" w:hAnsi="Arial" w:cs="Arial"/>
              </w:rPr>
            </w:pPr>
            <w:r w:rsidRPr="009C52F0">
              <w:rPr>
                <w:rFonts w:ascii="Arial" w:hAnsi="Arial" w:cs="Arial"/>
              </w:rPr>
              <w:t>Nitratos</w:t>
            </w:r>
          </w:p>
        </w:tc>
        <w:tc>
          <w:tcPr>
            <w:tcW w:w="0" w:type="auto"/>
            <w:hideMark/>
          </w:tcPr>
          <w:p w14:paraId="02E3999B" w14:textId="77777777" w:rsidR="007963B7" w:rsidRPr="009C52F0" w:rsidRDefault="007963B7" w:rsidP="00275F66">
            <w:pPr>
              <w:rPr>
                <w:rFonts w:ascii="Arial" w:hAnsi="Arial" w:cs="Arial"/>
              </w:rPr>
            </w:pPr>
            <w:r w:rsidRPr="009C52F0">
              <w:rPr>
                <w:rFonts w:ascii="Arial" w:hAnsi="Arial" w:cs="Arial"/>
              </w:rPr>
              <w:t>mg/L</w:t>
            </w:r>
          </w:p>
        </w:tc>
        <w:tc>
          <w:tcPr>
            <w:tcW w:w="0" w:type="auto"/>
            <w:hideMark/>
          </w:tcPr>
          <w:p w14:paraId="70888C73" w14:textId="77777777" w:rsidR="007963B7" w:rsidRPr="009C52F0" w:rsidRDefault="007963B7" w:rsidP="00275F66">
            <w:pPr>
              <w:rPr>
                <w:rFonts w:ascii="Arial" w:hAnsi="Arial" w:cs="Arial"/>
              </w:rPr>
            </w:pPr>
            <w:r w:rsidRPr="009C52F0">
              <w:rPr>
                <w:rFonts w:ascii="Arial" w:hAnsi="Arial" w:cs="Arial"/>
              </w:rPr>
              <w:t>14</w:t>
            </w:r>
          </w:p>
        </w:tc>
        <w:tc>
          <w:tcPr>
            <w:tcW w:w="0" w:type="auto"/>
            <w:hideMark/>
          </w:tcPr>
          <w:p w14:paraId="4180FA03" w14:textId="77777777" w:rsidR="007963B7" w:rsidRPr="009C52F0" w:rsidRDefault="007963B7" w:rsidP="00275F66">
            <w:pPr>
              <w:rPr>
                <w:rFonts w:ascii="Arial" w:hAnsi="Arial" w:cs="Arial"/>
              </w:rPr>
            </w:pPr>
            <w:r w:rsidRPr="009C52F0">
              <w:rPr>
                <w:rFonts w:ascii="Arial" w:hAnsi="Arial" w:cs="Arial"/>
              </w:rPr>
              <w:t>10</w:t>
            </w:r>
          </w:p>
        </w:tc>
        <w:tc>
          <w:tcPr>
            <w:tcW w:w="0" w:type="auto"/>
            <w:hideMark/>
          </w:tcPr>
          <w:p w14:paraId="0C041498" w14:textId="77777777" w:rsidR="007963B7" w:rsidRPr="009C52F0" w:rsidRDefault="007963B7" w:rsidP="00275F66">
            <w:pPr>
              <w:rPr>
                <w:rFonts w:ascii="Arial" w:hAnsi="Arial" w:cs="Arial"/>
              </w:rPr>
            </w:pPr>
            <w:r w:rsidRPr="009C52F0">
              <w:rPr>
                <w:rFonts w:ascii="Arial" w:hAnsi="Arial" w:cs="Arial"/>
              </w:rPr>
              <w:t>No cumple</w:t>
            </w:r>
          </w:p>
        </w:tc>
      </w:tr>
      <w:tr w:rsidR="007963B7" w:rsidRPr="009C52F0" w14:paraId="3A5EF19E" w14:textId="77777777" w:rsidTr="00275F66">
        <w:tc>
          <w:tcPr>
            <w:tcW w:w="0" w:type="auto"/>
            <w:hideMark/>
          </w:tcPr>
          <w:p w14:paraId="178376D5" w14:textId="77777777" w:rsidR="007963B7" w:rsidRPr="009C52F0" w:rsidRDefault="007963B7" w:rsidP="00275F66">
            <w:pPr>
              <w:rPr>
                <w:rFonts w:ascii="Arial" w:hAnsi="Arial" w:cs="Arial"/>
              </w:rPr>
            </w:pPr>
            <w:r w:rsidRPr="009C52F0">
              <w:rPr>
                <w:rFonts w:ascii="Arial" w:hAnsi="Arial" w:cs="Arial"/>
              </w:rPr>
              <w:t>Fosfatos</w:t>
            </w:r>
          </w:p>
        </w:tc>
        <w:tc>
          <w:tcPr>
            <w:tcW w:w="0" w:type="auto"/>
            <w:hideMark/>
          </w:tcPr>
          <w:p w14:paraId="29728A45" w14:textId="77777777" w:rsidR="007963B7" w:rsidRPr="009C52F0" w:rsidRDefault="007963B7" w:rsidP="00275F66">
            <w:pPr>
              <w:rPr>
                <w:rFonts w:ascii="Arial" w:hAnsi="Arial" w:cs="Arial"/>
              </w:rPr>
            </w:pPr>
            <w:r w:rsidRPr="009C52F0">
              <w:rPr>
                <w:rFonts w:ascii="Arial" w:hAnsi="Arial" w:cs="Arial"/>
              </w:rPr>
              <w:t>mg/L</w:t>
            </w:r>
          </w:p>
        </w:tc>
        <w:tc>
          <w:tcPr>
            <w:tcW w:w="0" w:type="auto"/>
            <w:hideMark/>
          </w:tcPr>
          <w:p w14:paraId="2A2F3815" w14:textId="77777777" w:rsidR="007963B7" w:rsidRPr="009C52F0" w:rsidRDefault="007963B7" w:rsidP="00275F66">
            <w:pPr>
              <w:rPr>
                <w:rFonts w:ascii="Arial" w:hAnsi="Arial" w:cs="Arial"/>
              </w:rPr>
            </w:pPr>
            <w:r w:rsidRPr="009C52F0">
              <w:rPr>
                <w:rFonts w:ascii="Arial" w:hAnsi="Arial" w:cs="Arial"/>
              </w:rPr>
              <w:t>4.2</w:t>
            </w:r>
          </w:p>
        </w:tc>
        <w:tc>
          <w:tcPr>
            <w:tcW w:w="0" w:type="auto"/>
            <w:hideMark/>
          </w:tcPr>
          <w:p w14:paraId="70874E40" w14:textId="77777777" w:rsidR="007963B7" w:rsidRPr="009C52F0" w:rsidRDefault="007963B7" w:rsidP="00275F66">
            <w:pPr>
              <w:rPr>
                <w:rFonts w:ascii="Arial" w:hAnsi="Arial" w:cs="Arial"/>
              </w:rPr>
            </w:pPr>
            <w:r w:rsidRPr="009C52F0">
              <w:rPr>
                <w:rFonts w:ascii="Arial" w:hAnsi="Arial" w:cs="Arial"/>
              </w:rPr>
              <w:t>—</w:t>
            </w:r>
          </w:p>
        </w:tc>
        <w:tc>
          <w:tcPr>
            <w:tcW w:w="0" w:type="auto"/>
            <w:hideMark/>
          </w:tcPr>
          <w:p w14:paraId="11D1D82D" w14:textId="77777777" w:rsidR="007963B7" w:rsidRPr="009C52F0" w:rsidRDefault="007963B7" w:rsidP="00275F66">
            <w:pPr>
              <w:rPr>
                <w:rFonts w:ascii="Arial" w:hAnsi="Arial" w:cs="Arial"/>
              </w:rPr>
            </w:pPr>
            <w:r w:rsidRPr="009C52F0">
              <w:rPr>
                <w:rFonts w:ascii="Arial" w:hAnsi="Arial" w:cs="Arial"/>
              </w:rPr>
              <w:t>—</w:t>
            </w:r>
          </w:p>
        </w:tc>
      </w:tr>
      <w:tr w:rsidR="007963B7" w:rsidRPr="009C52F0" w14:paraId="1C205DEB" w14:textId="77777777" w:rsidTr="00275F66">
        <w:tc>
          <w:tcPr>
            <w:tcW w:w="0" w:type="auto"/>
            <w:hideMark/>
          </w:tcPr>
          <w:p w14:paraId="676807DF" w14:textId="77777777" w:rsidR="007963B7" w:rsidRPr="009C52F0" w:rsidRDefault="007963B7" w:rsidP="00275F66">
            <w:pPr>
              <w:rPr>
                <w:rFonts w:ascii="Arial" w:hAnsi="Arial" w:cs="Arial"/>
              </w:rPr>
            </w:pPr>
            <w:r w:rsidRPr="009C52F0">
              <w:rPr>
                <w:rFonts w:ascii="Arial" w:hAnsi="Arial" w:cs="Arial"/>
              </w:rPr>
              <w:t>Coliformes Totales</w:t>
            </w:r>
          </w:p>
        </w:tc>
        <w:tc>
          <w:tcPr>
            <w:tcW w:w="0" w:type="auto"/>
            <w:hideMark/>
          </w:tcPr>
          <w:p w14:paraId="1D02EF2C" w14:textId="77777777" w:rsidR="007963B7" w:rsidRPr="009C52F0" w:rsidRDefault="007963B7" w:rsidP="00275F66">
            <w:pPr>
              <w:rPr>
                <w:rFonts w:ascii="Arial" w:hAnsi="Arial" w:cs="Arial"/>
              </w:rPr>
            </w:pPr>
            <w:r w:rsidRPr="009C52F0">
              <w:rPr>
                <w:rFonts w:ascii="Arial" w:hAnsi="Arial" w:cs="Arial"/>
              </w:rPr>
              <w:t>NMP/100 mL</w:t>
            </w:r>
          </w:p>
        </w:tc>
        <w:tc>
          <w:tcPr>
            <w:tcW w:w="0" w:type="auto"/>
            <w:hideMark/>
          </w:tcPr>
          <w:p w14:paraId="149E39D0" w14:textId="77777777" w:rsidR="007963B7" w:rsidRPr="009C52F0" w:rsidRDefault="007963B7" w:rsidP="00275F66">
            <w:pPr>
              <w:rPr>
                <w:rFonts w:ascii="Arial" w:hAnsi="Arial" w:cs="Arial"/>
              </w:rPr>
            </w:pPr>
            <w:r w:rsidRPr="009C52F0">
              <w:rPr>
                <w:rFonts w:ascii="Arial" w:hAnsi="Arial" w:cs="Arial"/>
              </w:rPr>
              <w:t>2400</w:t>
            </w:r>
          </w:p>
        </w:tc>
        <w:tc>
          <w:tcPr>
            <w:tcW w:w="0" w:type="auto"/>
            <w:hideMark/>
          </w:tcPr>
          <w:p w14:paraId="151C9757" w14:textId="77777777" w:rsidR="007963B7" w:rsidRPr="009C52F0" w:rsidRDefault="007963B7" w:rsidP="00275F66">
            <w:pPr>
              <w:rPr>
                <w:rFonts w:ascii="Arial" w:hAnsi="Arial" w:cs="Arial"/>
              </w:rPr>
            </w:pPr>
            <w:r w:rsidRPr="009C52F0">
              <w:rPr>
                <w:rFonts w:ascii="Arial" w:hAnsi="Arial" w:cs="Arial"/>
              </w:rPr>
              <w:t>1000</w:t>
            </w:r>
          </w:p>
        </w:tc>
        <w:tc>
          <w:tcPr>
            <w:tcW w:w="0" w:type="auto"/>
            <w:hideMark/>
          </w:tcPr>
          <w:p w14:paraId="04E68F9E" w14:textId="77777777" w:rsidR="007963B7" w:rsidRPr="009C52F0" w:rsidRDefault="007963B7" w:rsidP="00275F66">
            <w:pPr>
              <w:rPr>
                <w:rFonts w:ascii="Arial" w:hAnsi="Arial" w:cs="Arial"/>
              </w:rPr>
            </w:pPr>
            <w:r w:rsidRPr="009C52F0">
              <w:rPr>
                <w:rFonts w:ascii="Arial" w:hAnsi="Arial" w:cs="Arial"/>
              </w:rPr>
              <w:t>No cumple</w:t>
            </w:r>
          </w:p>
        </w:tc>
      </w:tr>
    </w:tbl>
    <w:p w14:paraId="20BFB8B8" w14:textId="77777777" w:rsidR="007963B7" w:rsidRDefault="007963B7" w:rsidP="007963B7">
      <w:pPr>
        <w:pStyle w:val="Ttulo3"/>
        <w:jc w:val="both"/>
        <w:rPr>
          <w:rStyle w:val="Textoennegrita"/>
          <w:rFonts w:ascii="Arial" w:hAnsi="Arial" w:cs="Arial"/>
          <w:b w:val="0"/>
          <w:bCs w:val="0"/>
          <w:color w:val="auto"/>
          <w:sz w:val="22"/>
          <w:szCs w:val="22"/>
        </w:rPr>
      </w:pPr>
    </w:p>
    <w:p w14:paraId="761E3518" w14:textId="77777777" w:rsidR="007963B7" w:rsidRDefault="007963B7" w:rsidP="007963B7">
      <w:pPr>
        <w:rPr>
          <w:rStyle w:val="Textoennegrita"/>
          <w:rFonts w:ascii="Arial" w:hAnsi="Arial" w:cs="Arial"/>
          <w:b w:val="0"/>
          <w:bCs w:val="0"/>
        </w:rPr>
      </w:pPr>
      <w:r w:rsidRPr="009C52F0">
        <w:rPr>
          <w:rStyle w:val="Textoennegrita"/>
          <w:rFonts w:ascii="Arial" w:hAnsi="Arial" w:cs="Arial"/>
        </w:rPr>
        <w:t>Interpretación de los resultados del agua</w:t>
      </w:r>
    </w:p>
    <w:p w14:paraId="7FE7DA24" w14:textId="77777777" w:rsidR="007963B7" w:rsidRPr="00EC2B7F" w:rsidRDefault="007963B7" w:rsidP="007963B7">
      <w:pPr>
        <w:rPr>
          <w:rFonts w:ascii="Arial" w:hAnsi="Arial" w:cs="Arial"/>
        </w:rPr>
      </w:pPr>
      <w:r w:rsidRPr="00EC2B7F">
        <w:rPr>
          <w:rFonts w:ascii="Arial" w:hAnsi="Arial" w:cs="Arial"/>
        </w:rPr>
        <w:t xml:space="preserve">Los valores de </w:t>
      </w:r>
      <w:r w:rsidRPr="00EC2B7F">
        <w:rPr>
          <w:rStyle w:val="Textoennegrita"/>
          <w:rFonts w:ascii="Arial" w:hAnsi="Arial" w:cs="Arial"/>
        </w:rPr>
        <w:t>DBO5 y DQO</w:t>
      </w:r>
      <w:r w:rsidRPr="00EC2B7F">
        <w:rPr>
          <w:rFonts w:ascii="Arial" w:hAnsi="Arial" w:cs="Arial"/>
        </w:rPr>
        <w:t xml:space="preserve"> previamente indicados son consistentes con una carga orgánica elevada, aunque no están incluidos aquí porque no se midieron directamente en el laboratorio institucional. Los resultados muestran que:</w:t>
      </w:r>
    </w:p>
    <w:p w14:paraId="7CA8A42A" w14:textId="77777777" w:rsidR="007963B7" w:rsidRPr="009C52F0" w:rsidRDefault="007963B7" w:rsidP="007963B7">
      <w:pPr>
        <w:pStyle w:val="NormalWeb"/>
        <w:numPr>
          <w:ilvl w:val="0"/>
          <w:numId w:val="26"/>
        </w:numPr>
        <w:spacing w:line="360" w:lineRule="auto"/>
        <w:jc w:val="both"/>
        <w:rPr>
          <w:rFonts w:ascii="Arial" w:hAnsi="Arial" w:cs="Arial"/>
          <w:sz w:val="22"/>
          <w:szCs w:val="22"/>
        </w:rPr>
      </w:pPr>
      <w:r w:rsidRPr="009C52F0">
        <w:rPr>
          <w:rFonts w:ascii="Arial" w:hAnsi="Arial" w:cs="Arial"/>
          <w:sz w:val="22"/>
          <w:szCs w:val="22"/>
        </w:rPr>
        <w:t xml:space="preserve">Los </w:t>
      </w:r>
      <w:r w:rsidRPr="009C52F0">
        <w:rPr>
          <w:rStyle w:val="Textoennegrita"/>
          <w:rFonts w:ascii="Arial" w:eastAsiaTheme="majorEastAsia" w:hAnsi="Arial" w:cs="Arial"/>
          <w:sz w:val="22"/>
          <w:szCs w:val="22"/>
        </w:rPr>
        <w:t>nitratos y fosfatos</w:t>
      </w:r>
      <w:r w:rsidRPr="009C52F0">
        <w:rPr>
          <w:rFonts w:ascii="Arial" w:hAnsi="Arial" w:cs="Arial"/>
          <w:sz w:val="22"/>
          <w:szCs w:val="22"/>
        </w:rPr>
        <w:t xml:space="preserve"> están por encima de lo esperado para escorrentías naturales, reflejando degradación de residuos orgánicos.</w:t>
      </w:r>
    </w:p>
    <w:p w14:paraId="6CAEE0A8" w14:textId="77777777" w:rsidR="007963B7" w:rsidRPr="009C52F0" w:rsidRDefault="007963B7" w:rsidP="007963B7">
      <w:pPr>
        <w:pStyle w:val="NormalWeb"/>
        <w:numPr>
          <w:ilvl w:val="0"/>
          <w:numId w:val="26"/>
        </w:numPr>
        <w:spacing w:line="360" w:lineRule="auto"/>
        <w:jc w:val="both"/>
        <w:rPr>
          <w:rFonts w:ascii="Arial" w:hAnsi="Arial" w:cs="Arial"/>
          <w:sz w:val="22"/>
          <w:szCs w:val="22"/>
        </w:rPr>
      </w:pPr>
      <w:r w:rsidRPr="009C52F0">
        <w:rPr>
          <w:rFonts w:ascii="Arial" w:hAnsi="Arial" w:cs="Arial"/>
          <w:sz w:val="22"/>
          <w:szCs w:val="22"/>
        </w:rPr>
        <w:t xml:space="preserve">Los </w:t>
      </w:r>
      <w:r w:rsidRPr="009C52F0">
        <w:rPr>
          <w:rStyle w:val="Textoennegrita"/>
          <w:rFonts w:ascii="Arial" w:eastAsiaTheme="majorEastAsia" w:hAnsi="Arial" w:cs="Arial"/>
          <w:sz w:val="22"/>
          <w:szCs w:val="22"/>
        </w:rPr>
        <w:t>coliformes totales</w:t>
      </w:r>
      <w:r w:rsidRPr="009C52F0">
        <w:rPr>
          <w:rFonts w:ascii="Arial" w:hAnsi="Arial" w:cs="Arial"/>
          <w:sz w:val="22"/>
          <w:szCs w:val="22"/>
        </w:rPr>
        <w:t xml:space="preserve"> superan ampliamente el límite normativo, lo cual indica contaminación microbiológica proveniente de residuos frescos o infiltración de materia fecal.</w:t>
      </w:r>
    </w:p>
    <w:p w14:paraId="0BED818C" w14:textId="77777777" w:rsidR="007963B7" w:rsidRPr="009C52F0" w:rsidRDefault="007963B7" w:rsidP="007963B7">
      <w:pPr>
        <w:pStyle w:val="NormalWeb"/>
        <w:numPr>
          <w:ilvl w:val="0"/>
          <w:numId w:val="26"/>
        </w:numPr>
        <w:spacing w:line="360" w:lineRule="auto"/>
        <w:jc w:val="both"/>
        <w:rPr>
          <w:rFonts w:ascii="Arial" w:hAnsi="Arial" w:cs="Arial"/>
          <w:sz w:val="22"/>
          <w:szCs w:val="22"/>
        </w:rPr>
      </w:pPr>
      <w:r w:rsidRPr="009C52F0">
        <w:rPr>
          <w:rFonts w:ascii="Arial" w:hAnsi="Arial" w:cs="Arial"/>
          <w:sz w:val="22"/>
          <w:szCs w:val="22"/>
        </w:rPr>
        <w:t xml:space="preserve">El </w:t>
      </w:r>
      <w:r w:rsidRPr="009C52F0">
        <w:rPr>
          <w:rStyle w:val="Textoennegrita"/>
          <w:rFonts w:ascii="Arial" w:eastAsiaTheme="majorEastAsia" w:hAnsi="Arial" w:cs="Arial"/>
          <w:sz w:val="22"/>
          <w:szCs w:val="22"/>
        </w:rPr>
        <w:t>pH ligeramente ácido</w:t>
      </w:r>
      <w:r w:rsidRPr="009C52F0">
        <w:rPr>
          <w:rFonts w:ascii="Arial" w:hAnsi="Arial" w:cs="Arial"/>
          <w:sz w:val="22"/>
          <w:szCs w:val="22"/>
        </w:rPr>
        <w:t xml:space="preserve"> es consistente con la presencia de lixiviados en proceso de descomposición.</w:t>
      </w:r>
    </w:p>
    <w:p w14:paraId="318F9CB8" w14:textId="77777777" w:rsidR="007963B7" w:rsidRPr="009C52F0" w:rsidRDefault="007963B7" w:rsidP="007963B7">
      <w:pPr>
        <w:pStyle w:val="NormalWeb"/>
        <w:numPr>
          <w:ilvl w:val="0"/>
          <w:numId w:val="26"/>
        </w:numPr>
        <w:spacing w:line="360" w:lineRule="auto"/>
        <w:jc w:val="both"/>
        <w:rPr>
          <w:rFonts w:ascii="Arial" w:hAnsi="Arial" w:cs="Arial"/>
          <w:sz w:val="22"/>
          <w:szCs w:val="22"/>
        </w:rPr>
      </w:pPr>
      <w:r w:rsidRPr="009C52F0">
        <w:rPr>
          <w:rFonts w:ascii="Arial" w:hAnsi="Arial" w:cs="Arial"/>
          <w:sz w:val="22"/>
          <w:szCs w:val="22"/>
        </w:rPr>
        <w:t xml:space="preserve">Los </w:t>
      </w:r>
      <w:r w:rsidRPr="009C52F0">
        <w:rPr>
          <w:rStyle w:val="Textoennegrita"/>
          <w:rFonts w:ascii="Arial" w:eastAsiaTheme="majorEastAsia" w:hAnsi="Arial" w:cs="Arial"/>
          <w:sz w:val="22"/>
          <w:szCs w:val="22"/>
        </w:rPr>
        <w:t>sólidos totales</w:t>
      </w:r>
      <w:r w:rsidRPr="009C52F0">
        <w:rPr>
          <w:rFonts w:ascii="Arial" w:hAnsi="Arial" w:cs="Arial"/>
          <w:sz w:val="22"/>
          <w:szCs w:val="22"/>
        </w:rPr>
        <w:t xml:space="preserve"> indican una alta carga de partículas, característica de sitios sin infraestructura de contención.</w:t>
      </w:r>
    </w:p>
    <w:p w14:paraId="6D7C15E8" w14:textId="77777777" w:rsidR="007963B7" w:rsidRPr="00E0542A" w:rsidRDefault="007963B7" w:rsidP="007963B7">
      <w:pPr>
        <w:pStyle w:val="NormalWeb"/>
        <w:spacing w:line="360" w:lineRule="auto"/>
        <w:jc w:val="both"/>
        <w:rPr>
          <w:rFonts w:ascii="Arial" w:hAnsi="Arial" w:cs="Arial"/>
          <w:sz w:val="22"/>
          <w:szCs w:val="22"/>
        </w:rPr>
      </w:pPr>
      <w:r w:rsidRPr="009C52F0">
        <w:rPr>
          <w:rFonts w:ascii="Arial" w:hAnsi="Arial" w:cs="Arial"/>
          <w:sz w:val="22"/>
          <w:szCs w:val="22"/>
        </w:rPr>
        <w:t>En conjunto, estos valores confirman la presencia de lixiviados sin control.</w:t>
      </w:r>
    </w:p>
    <w:p w14:paraId="4C616808" w14:textId="77777777" w:rsidR="007963B7" w:rsidRPr="00E05EB3" w:rsidRDefault="007963B7" w:rsidP="007963B7">
      <w:pPr>
        <w:pStyle w:val="Ttulo2"/>
        <w:numPr>
          <w:ilvl w:val="1"/>
          <w:numId w:val="2"/>
        </w:numPr>
        <w:rPr>
          <w:rFonts w:ascii="Arial" w:hAnsi="Arial" w:cs="Arial"/>
          <w:color w:val="auto"/>
          <w:sz w:val="22"/>
          <w:szCs w:val="22"/>
        </w:rPr>
      </w:pPr>
      <w:bookmarkStart w:id="38" w:name="_Toc216117496"/>
      <w:r w:rsidRPr="00E0542A">
        <w:rPr>
          <w:rFonts w:ascii="Arial" w:hAnsi="Arial" w:cs="Arial"/>
          <w:color w:val="auto"/>
        </w:rPr>
        <w:lastRenderedPageBreak/>
        <w:t>Resultados de Encuestas a la Población</w:t>
      </w:r>
      <w:bookmarkEnd w:id="38"/>
    </w:p>
    <w:p w14:paraId="4FE0D365" w14:textId="77777777" w:rsidR="007963B7" w:rsidRPr="00E05EB3" w:rsidRDefault="007963B7" w:rsidP="007963B7">
      <w:pPr>
        <w:pStyle w:val="NormalWeb"/>
        <w:jc w:val="both"/>
        <w:rPr>
          <w:rFonts w:ascii="Arial" w:hAnsi="Arial" w:cs="Arial"/>
          <w:sz w:val="22"/>
          <w:szCs w:val="22"/>
        </w:rPr>
      </w:pPr>
      <w:r w:rsidRPr="00E05EB3">
        <w:rPr>
          <w:rFonts w:ascii="Arial" w:hAnsi="Arial" w:cs="Arial"/>
          <w:sz w:val="22"/>
          <w:szCs w:val="22"/>
        </w:rPr>
        <w:t xml:space="preserve">Se aplicaron </w:t>
      </w:r>
      <w:r w:rsidRPr="00E05EB3">
        <w:rPr>
          <w:rFonts w:ascii="Arial" w:hAnsi="Arial" w:cs="Arial"/>
          <w:b/>
          <w:bCs/>
          <w:sz w:val="22"/>
          <w:szCs w:val="22"/>
        </w:rPr>
        <w:t>40 encuestas</w:t>
      </w:r>
      <w:r w:rsidRPr="00E05EB3">
        <w:rPr>
          <w:rFonts w:ascii="Arial" w:hAnsi="Arial" w:cs="Arial"/>
          <w:sz w:val="22"/>
          <w:szCs w:val="22"/>
        </w:rPr>
        <w:t xml:space="preserve"> a habitantes ubicados entre 100 y 250 metros del sitio.</w:t>
      </w:r>
    </w:p>
    <w:tbl>
      <w:tblPr>
        <w:tblStyle w:val="Tablaconcuadrculaclara"/>
        <w:tblW w:w="0" w:type="auto"/>
        <w:tblLook w:val="04A0" w:firstRow="1" w:lastRow="0" w:firstColumn="1" w:lastColumn="0" w:noHBand="0" w:noVBand="1"/>
      </w:tblPr>
      <w:tblGrid>
        <w:gridCol w:w="7419"/>
        <w:gridCol w:w="461"/>
        <w:gridCol w:w="510"/>
      </w:tblGrid>
      <w:tr w:rsidR="007963B7" w:rsidRPr="00E05EB3" w14:paraId="348E92DC" w14:textId="77777777" w:rsidTr="00275F66">
        <w:tc>
          <w:tcPr>
            <w:tcW w:w="0" w:type="auto"/>
            <w:hideMark/>
          </w:tcPr>
          <w:p w14:paraId="7F1AB762" w14:textId="77777777" w:rsidR="007963B7" w:rsidRPr="00E05EB3" w:rsidRDefault="007963B7" w:rsidP="00275F66">
            <w:pPr>
              <w:pStyle w:val="NormalWeb"/>
              <w:jc w:val="both"/>
              <w:rPr>
                <w:rFonts w:ascii="Arial" w:hAnsi="Arial" w:cs="Arial"/>
                <w:b/>
                <w:bCs/>
              </w:rPr>
            </w:pPr>
            <w:r w:rsidRPr="00E05EB3">
              <w:rPr>
                <w:rFonts w:ascii="Arial" w:hAnsi="Arial" w:cs="Arial"/>
                <w:b/>
                <w:bCs/>
              </w:rPr>
              <w:t>Pregunta</w:t>
            </w:r>
          </w:p>
        </w:tc>
        <w:tc>
          <w:tcPr>
            <w:tcW w:w="0" w:type="auto"/>
            <w:hideMark/>
          </w:tcPr>
          <w:p w14:paraId="3EFA27CF" w14:textId="77777777" w:rsidR="007963B7" w:rsidRPr="00E05EB3" w:rsidRDefault="007963B7" w:rsidP="00275F66">
            <w:pPr>
              <w:pStyle w:val="NormalWeb"/>
              <w:jc w:val="both"/>
              <w:rPr>
                <w:rFonts w:ascii="Arial" w:hAnsi="Arial" w:cs="Arial"/>
                <w:b/>
                <w:bCs/>
              </w:rPr>
            </w:pPr>
            <w:r w:rsidRPr="00E05EB3">
              <w:rPr>
                <w:rFonts w:ascii="Arial" w:hAnsi="Arial" w:cs="Arial"/>
                <w:b/>
                <w:bCs/>
              </w:rPr>
              <w:t>Sí</w:t>
            </w:r>
          </w:p>
        </w:tc>
        <w:tc>
          <w:tcPr>
            <w:tcW w:w="0" w:type="auto"/>
            <w:hideMark/>
          </w:tcPr>
          <w:p w14:paraId="1DD5F7C2" w14:textId="77777777" w:rsidR="007963B7" w:rsidRPr="00E05EB3" w:rsidRDefault="007963B7" w:rsidP="00275F66">
            <w:pPr>
              <w:pStyle w:val="NormalWeb"/>
              <w:jc w:val="both"/>
              <w:rPr>
                <w:rFonts w:ascii="Arial" w:hAnsi="Arial" w:cs="Arial"/>
                <w:b/>
                <w:bCs/>
              </w:rPr>
            </w:pPr>
            <w:r w:rsidRPr="00E05EB3">
              <w:rPr>
                <w:rFonts w:ascii="Arial" w:hAnsi="Arial" w:cs="Arial"/>
                <w:b/>
                <w:bCs/>
              </w:rPr>
              <w:t>No</w:t>
            </w:r>
          </w:p>
        </w:tc>
      </w:tr>
      <w:tr w:rsidR="007963B7" w:rsidRPr="00E05EB3" w14:paraId="0736D318" w14:textId="77777777" w:rsidTr="00275F66">
        <w:tc>
          <w:tcPr>
            <w:tcW w:w="0" w:type="auto"/>
            <w:hideMark/>
          </w:tcPr>
          <w:p w14:paraId="5CA4E367" w14:textId="77777777" w:rsidR="007963B7" w:rsidRPr="00E05EB3" w:rsidRDefault="007963B7" w:rsidP="00275F66">
            <w:pPr>
              <w:pStyle w:val="NormalWeb"/>
              <w:jc w:val="both"/>
              <w:rPr>
                <w:rFonts w:ascii="Arial" w:hAnsi="Arial" w:cs="Arial"/>
              </w:rPr>
            </w:pPr>
            <w:r w:rsidRPr="00E05EB3">
              <w:rPr>
                <w:rFonts w:ascii="Arial" w:hAnsi="Arial" w:cs="Arial"/>
              </w:rPr>
              <w:t>¿Percibe olores fuertes provenientes del basurero?</w:t>
            </w:r>
          </w:p>
        </w:tc>
        <w:tc>
          <w:tcPr>
            <w:tcW w:w="0" w:type="auto"/>
            <w:hideMark/>
          </w:tcPr>
          <w:p w14:paraId="3CB4CC52" w14:textId="77777777" w:rsidR="007963B7" w:rsidRPr="00E05EB3" w:rsidRDefault="007963B7" w:rsidP="00275F66">
            <w:pPr>
              <w:pStyle w:val="NormalWeb"/>
              <w:jc w:val="both"/>
              <w:rPr>
                <w:rFonts w:ascii="Arial" w:hAnsi="Arial" w:cs="Arial"/>
              </w:rPr>
            </w:pPr>
            <w:r w:rsidRPr="00E05EB3">
              <w:rPr>
                <w:rFonts w:ascii="Arial" w:hAnsi="Arial" w:cs="Arial"/>
              </w:rPr>
              <w:t>29</w:t>
            </w:r>
          </w:p>
        </w:tc>
        <w:tc>
          <w:tcPr>
            <w:tcW w:w="0" w:type="auto"/>
            <w:hideMark/>
          </w:tcPr>
          <w:p w14:paraId="7F0F40D3" w14:textId="77777777" w:rsidR="007963B7" w:rsidRPr="00E05EB3" w:rsidRDefault="007963B7" w:rsidP="00275F66">
            <w:pPr>
              <w:pStyle w:val="NormalWeb"/>
              <w:jc w:val="both"/>
              <w:rPr>
                <w:rFonts w:ascii="Arial" w:hAnsi="Arial" w:cs="Arial"/>
              </w:rPr>
            </w:pPr>
            <w:r w:rsidRPr="00E05EB3">
              <w:rPr>
                <w:rFonts w:ascii="Arial" w:hAnsi="Arial" w:cs="Arial"/>
              </w:rPr>
              <w:t>11</w:t>
            </w:r>
          </w:p>
        </w:tc>
      </w:tr>
      <w:tr w:rsidR="007963B7" w:rsidRPr="00E05EB3" w14:paraId="5E9EE80A" w14:textId="77777777" w:rsidTr="00275F66">
        <w:tc>
          <w:tcPr>
            <w:tcW w:w="0" w:type="auto"/>
            <w:hideMark/>
          </w:tcPr>
          <w:p w14:paraId="5D4CFDAF" w14:textId="77777777" w:rsidR="007963B7" w:rsidRPr="00E05EB3" w:rsidRDefault="007963B7" w:rsidP="00275F66">
            <w:pPr>
              <w:pStyle w:val="NormalWeb"/>
              <w:jc w:val="both"/>
              <w:rPr>
                <w:rFonts w:ascii="Arial" w:hAnsi="Arial" w:cs="Arial"/>
              </w:rPr>
            </w:pPr>
            <w:r w:rsidRPr="00E05EB3">
              <w:rPr>
                <w:rFonts w:ascii="Arial" w:hAnsi="Arial" w:cs="Arial"/>
              </w:rPr>
              <w:t>¿Ha observado fauna nociva (insectos, ratas, perros)?</w:t>
            </w:r>
          </w:p>
        </w:tc>
        <w:tc>
          <w:tcPr>
            <w:tcW w:w="0" w:type="auto"/>
            <w:hideMark/>
          </w:tcPr>
          <w:p w14:paraId="6DAD04BA" w14:textId="77777777" w:rsidR="007963B7" w:rsidRPr="00E05EB3" w:rsidRDefault="007963B7" w:rsidP="00275F66">
            <w:pPr>
              <w:pStyle w:val="NormalWeb"/>
              <w:jc w:val="both"/>
              <w:rPr>
                <w:rFonts w:ascii="Arial" w:hAnsi="Arial" w:cs="Arial"/>
              </w:rPr>
            </w:pPr>
            <w:r w:rsidRPr="00E05EB3">
              <w:rPr>
                <w:rFonts w:ascii="Arial" w:hAnsi="Arial" w:cs="Arial"/>
              </w:rPr>
              <w:t>27</w:t>
            </w:r>
          </w:p>
        </w:tc>
        <w:tc>
          <w:tcPr>
            <w:tcW w:w="0" w:type="auto"/>
            <w:hideMark/>
          </w:tcPr>
          <w:p w14:paraId="219B51D4" w14:textId="77777777" w:rsidR="007963B7" w:rsidRPr="00E05EB3" w:rsidRDefault="007963B7" w:rsidP="00275F66">
            <w:pPr>
              <w:pStyle w:val="NormalWeb"/>
              <w:jc w:val="both"/>
              <w:rPr>
                <w:rFonts w:ascii="Arial" w:hAnsi="Arial" w:cs="Arial"/>
              </w:rPr>
            </w:pPr>
            <w:r w:rsidRPr="00E05EB3">
              <w:rPr>
                <w:rFonts w:ascii="Arial" w:hAnsi="Arial" w:cs="Arial"/>
              </w:rPr>
              <w:t>13</w:t>
            </w:r>
          </w:p>
        </w:tc>
      </w:tr>
      <w:tr w:rsidR="007963B7" w:rsidRPr="00E05EB3" w14:paraId="6E7FF71C" w14:textId="77777777" w:rsidTr="00275F66">
        <w:tc>
          <w:tcPr>
            <w:tcW w:w="0" w:type="auto"/>
            <w:hideMark/>
          </w:tcPr>
          <w:p w14:paraId="1138A00D" w14:textId="77777777" w:rsidR="007963B7" w:rsidRPr="00E05EB3" w:rsidRDefault="007963B7" w:rsidP="00275F66">
            <w:pPr>
              <w:pStyle w:val="NormalWeb"/>
              <w:jc w:val="both"/>
              <w:rPr>
                <w:rFonts w:ascii="Arial" w:hAnsi="Arial" w:cs="Arial"/>
              </w:rPr>
            </w:pPr>
            <w:r w:rsidRPr="00E05EB3">
              <w:rPr>
                <w:rFonts w:ascii="Arial" w:hAnsi="Arial" w:cs="Arial"/>
              </w:rPr>
              <w:t>¿Alguien en su familia ha presentado problemas respiratorios frecuentes?</w:t>
            </w:r>
          </w:p>
        </w:tc>
        <w:tc>
          <w:tcPr>
            <w:tcW w:w="0" w:type="auto"/>
            <w:hideMark/>
          </w:tcPr>
          <w:p w14:paraId="4460D316" w14:textId="77777777" w:rsidR="007963B7" w:rsidRPr="00E05EB3" w:rsidRDefault="007963B7" w:rsidP="00275F66">
            <w:pPr>
              <w:pStyle w:val="NormalWeb"/>
              <w:jc w:val="both"/>
              <w:rPr>
                <w:rFonts w:ascii="Arial" w:hAnsi="Arial" w:cs="Arial"/>
              </w:rPr>
            </w:pPr>
            <w:r w:rsidRPr="00E05EB3">
              <w:rPr>
                <w:rFonts w:ascii="Arial" w:hAnsi="Arial" w:cs="Arial"/>
              </w:rPr>
              <w:t>18</w:t>
            </w:r>
          </w:p>
        </w:tc>
        <w:tc>
          <w:tcPr>
            <w:tcW w:w="0" w:type="auto"/>
            <w:hideMark/>
          </w:tcPr>
          <w:p w14:paraId="518ECDF4" w14:textId="77777777" w:rsidR="007963B7" w:rsidRPr="00E05EB3" w:rsidRDefault="007963B7" w:rsidP="00275F66">
            <w:pPr>
              <w:pStyle w:val="NormalWeb"/>
              <w:jc w:val="both"/>
              <w:rPr>
                <w:rFonts w:ascii="Arial" w:hAnsi="Arial" w:cs="Arial"/>
              </w:rPr>
            </w:pPr>
            <w:r w:rsidRPr="00E05EB3">
              <w:rPr>
                <w:rFonts w:ascii="Arial" w:hAnsi="Arial" w:cs="Arial"/>
              </w:rPr>
              <w:t>22</w:t>
            </w:r>
          </w:p>
        </w:tc>
      </w:tr>
      <w:tr w:rsidR="007963B7" w:rsidRPr="00E05EB3" w14:paraId="48BFEDF1" w14:textId="77777777" w:rsidTr="00275F66">
        <w:tc>
          <w:tcPr>
            <w:tcW w:w="0" w:type="auto"/>
            <w:hideMark/>
          </w:tcPr>
          <w:p w14:paraId="3E37D579" w14:textId="77777777" w:rsidR="007963B7" w:rsidRPr="00E05EB3" w:rsidRDefault="007963B7" w:rsidP="00275F66">
            <w:pPr>
              <w:pStyle w:val="NormalWeb"/>
              <w:jc w:val="both"/>
              <w:rPr>
                <w:rFonts w:ascii="Arial" w:hAnsi="Arial" w:cs="Arial"/>
              </w:rPr>
            </w:pPr>
            <w:r w:rsidRPr="00E05EB3">
              <w:rPr>
                <w:rFonts w:ascii="Arial" w:hAnsi="Arial" w:cs="Arial"/>
              </w:rPr>
              <w:t>¿Considera que el basurero debe cerrarse o reubicarse?</w:t>
            </w:r>
          </w:p>
        </w:tc>
        <w:tc>
          <w:tcPr>
            <w:tcW w:w="0" w:type="auto"/>
            <w:hideMark/>
          </w:tcPr>
          <w:p w14:paraId="7F0556CC" w14:textId="77777777" w:rsidR="007963B7" w:rsidRPr="00E05EB3" w:rsidRDefault="007963B7" w:rsidP="00275F66">
            <w:pPr>
              <w:pStyle w:val="NormalWeb"/>
              <w:jc w:val="both"/>
              <w:rPr>
                <w:rFonts w:ascii="Arial" w:hAnsi="Arial" w:cs="Arial"/>
              </w:rPr>
            </w:pPr>
            <w:r w:rsidRPr="00E05EB3">
              <w:rPr>
                <w:rFonts w:ascii="Arial" w:hAnsi="Arial" w:cs="Arial"/>
              </w:rPr>
              <w:t>30</w:t>
            </w:r>
          </w:p>
        </w:tc>
        <w:tc>
          <w:tcPr>
            <w:tcW w:w="0" w:type="auto"/>
            <w:hideMark/>
          </w:tcPr>
          <w:p w14:paraId="0ADFDA22" w14:textId="77777777" w:rsidR="007963B7" w:rsidRPr="00E05EB3" w:rsidRDefault="007963B7" w:rsidP="00275F66">
            <w:pPr>
              <w:pStyle w:val="NormalWeb"/>
              <w:jc w:val="both"/>
              <w:rPr>
                <w:rFonts w:ascii="Arial" w:hAnsi="Arial" w:cs="Arial"/>
              </w:rPr>
            </w:pPr>
            <w:r w:rsidRPr="00E05EB3">
              <w:rPr>
                <w:rFonts w:ascii="Arial" w:hAnsi="Arial" w:cs="Arial"/>
              </w:rPr>
              <w:t>10</w:t>
            </w:r>
          </w:p>
        </w:tc>
      </w:tr>
      <w:tr w:rsidR="007963B7" w:rsidRPr="00E05EB3" w14:paraId="4B807A8C" w14:textId="77777777" w:rsidTr="00275F66">
        <w:tc>
          <w:tcPr>
            <w:tcW w:w="0" w:type="auto"/>
            <w:hideMark/>
          </w:tcPr>
          <w:p w14:paraId="06181B1C" w14:textId="77777777" w:rsidR="007963B7" w:rsidRPr="00E05EB3" w:rsidRDefault="007963B7" w:rsidP="00275F66">
            <w:pPr>
              <w:pStyle w:val="NormalWeb"/>
              <w:jc w:val="both"/>
              <w:rPr>
                <w:rFonts w:ascii="Arial" w:hAnsi="Arial" w:cs="Arial"/>
              </w:rPr>
            </w:pPr>
            <w:r w:rsidRPr="00E05EB3">
              <w:rPr>
                <w:rFonts w:ascii="Arial" w:hAnsi="Arial" w:cs="Arial"/>
              </w:rPr>
              <w:t>¿Cree que el basurero afecta su calidad de vida?</w:t>
            </w:r>
          </w:p>
        </w:tc>
        <w:tc>
          <w:tcPr>
            <w:tcW w:w="0" w:type="auto"/>
            <w:hideMark/>
          </w:tcPr>
          <w:p w14:paraId="65D4AB81" w14:textId="77777777" w:rsidR="007963B7" w:rsidRPr="00E05EB3" w:rsidRDefault="007963B7" w:rsidP="00275F66">
            <w:pPr>
              <w:pStyle w:val="NormalWeb"/>
              <w:jc w:val="both"/>
              <w:rPr>
                <w:rFonts w:ascii="Arial" w:hAnsi="Arial" w:cs="Arial"/>
              </w:rPr>
            </w:pPr>
            <w:r w:rsidRPr="00E05EB3">
              <w:rPr>
                <w:rFonts w:ascii="Arial" w:hAnsi="Arial" w:cs="Arial"/>
              </w:rPr>
              <w:t>33</w:t>
            </w:r>
          </w:p>
        </w:tc>
        <w:tc>
          <w:tcPr>
            <w:tcW w:w="0" w:type="auto"/>
            <w:hideMark/>
          </w:tcPr>
          <w:p w14:paraId="2AC465C2" w14:textId="77777777" w:rsidR="007963B7" w:rsidRPr="00E05EB3" w:rsidRDefault="007963B7" w:rsidP="00275F66">
            <w:pPr>
              <w:pStyle w:val="NormalWeb"/>
              <w:jc w:val="both"/>
              <w:rPr>
                <w:rFonts w:ascii="Arial" w:hAnsi="Arial" w:cs="Arial"/>
              </w:rPr>
            </w:pPr>
            <w:r w:rsidRPr="00E05EB3">
              <w:rPr>
                <w:rFonts w:ascii="Arial" w:hAnsi="Arial" w:cs="Arial"/>
              </w:rPr>
              <w:t>7</w:t>
            </w:r>
          </w:p>
        </w:tc>
      </w:tr>
    </w:tbl>
    <w:p w14:paraId="1AEA3A1B" w14:textId="77777777" w:rsidR="007963B7" w:rsidRPr="00E05EB3" w:rsidRDefault="007963B7" w:rsidP="007963B7">
      <w:pPr>
        <w:pStyle w:val="NormalWeb"/>
        <w:jc w:val="both"/>
        <w:rPr>
          <w:rFonts w:ascii="Arial" w:hAnsi="Arial" w:cs="Arial"/>
          <w:b/>
          <w:bCs/>
          <w:sz w:val="22"/>
          <w:szCs w:val="22"/>
        </w:rPr>
      </w:pPr>
      <w:r w:rsidRPr="00E05EB3">
        <w:rPr>
          <w:rFonts w:ascii="Arial" w:hAnsi="Arial" w:cs="Arial"/>
          <w:b/>
          <w:bCs/>
          <w:sz w:val="22"/>
          <w:szCs w:val="22"/>
        </w:rPr>
        <w:t>Interpretación</w:t>
      </w:r>
    </w:p>
    <w:p w14:paraId="26C3F135" w14:textId="77777777" w:rsidR="007963B7" w:rsidRPr="00E05EB3" w:rsidRDefault="007963B7" w:rsidP="007963B7">
      <w:pPr>
        <w:pStyle w:val="NormalWeb"/>
        <w:numPr>
          <w:ilvl w:val="0"/>
          <w:numId w:val="28"/>
        </w:numPr>
        <w:jc w:val="both"/>
        <w:rPr>
          <w:rFonts w:ascii="Arial" w:hAnsi="Arial" w:cs="Arial"/>
          <w:sz w:val="22"/>
          <w:szCs w:val="22"/>
        </w:rPr>
      </w:pPr>
      <w:r w:rsidRPr="00E05EB3">
        <w:rPr>
          <w:rFonts w:ascii="Arial" w:hAnsi="Arial" w:cs="Arial"/>
          <w:sz w:val="22"/>
          <w:szCs w:val="22"/>
        </w:rPr>
        <w:t xml:space="preserve">El </w:t>
      </w:r>
      <w:r w:rsidRPr="00E05EB3">
        <w:rPr>
          <w:rFonts w:ascii="Arial" w:hAnsi="Arial" w:cs="Arial"/>
          <w:b/>
          <w:bCs/>
          <w:sz w:val="22"/>
          <w:szCs w:val="22"/>
        </w:rPr>
        <w:t>82.5%</w:t>
      </w:r>
      <w:r w:rsidRPr="00E05EB3">
        <w:rPr>
          <w:rFonts w:ascii="Arial" w:hAnsi="Arial" w:cs="Arial"/>
          <w:sz w:val="22"/>
          <w:szCs w:val="22"/>
        </w:rPr>
        <w:t xml:space="preserve"> reporta molestia por olores.</w:t>
      </w:r>
    </w:p>
    <w:p w14:paraId="46093819" w14:textId="77777777" w:rsidR="007963B7" w:rsidRPr="00E05EB3" w:rsidRDefault="007963B7" w:rsidP="007963B7">
      <w:pPr>
        <w:pStyle w:val="NormalWeb"/>
        <w:numPr>
          <w:ilvl w:val="0"/>
          <w:numId w:val="28"/>
        </w:numPr>
        <w:jc w:val="both"/>
        <w:rPr>
          <w:rFonts w:ascii="Arial" w:hAnsi="Arial" w:cs="Arial"/>
          <w:sz w:val="22"/>
          <w:szCs w:val="22"/>
        </w:rPr>
      </w:pPr>
      <w:r w:rsidRPr="00E05EB3">
        <w:rPr>
          <w:rFonts w:ascii="Arial" w:hAnsi="Arial" w:cs="Arial"/>
          <w:sz w:val="22"/>
          <w:szCs w:val="22"/>
        </w:rPr>
        <w:t xml:space="preserve">El </w:t>
      </w:r>
      <w:r w:rsidRPr="00E05EB3">
        <w:rPr>
          <w:rFonts w:ascii="Arial" w:hAnsi="Arial" w:cs="Arial"/>
          <w:b/>
          <w:bCs/>
          <w:sz w:val="22"/>
          <w:szCs w:val="22"/>
        </w:rPr>
        <w:t>75%</w:t>
      </w:r>
      <w:r w:rsidRPr="00E05EB3">
        <w:rPr>
          <w:rFonts w:ascii="Arial" w:hAnsi="Arial" w:cs="Arial"/>
          <w:sz w:val="22"/>
          <w:szCs w:val="22"/>
        </w:rPr>
        <w:t xml:space="preserve"> ha observado fauna nociva.</w:t>
      </w:r>
    </w:p>
    <w:p w14:paraId="6AB9F99C" w14:textId="77777777" w:rsidR="007963B7" w:rsidRPr="00E05EB3" w:rsidRDefault="007963B7" w:rsidP="007963B7">
      <w:pPr>
        <w:pStyle w:val="NormalWeb"/>
        <w:numPr>
          <w:ilvl w:val="0"/>
          <w:numId w:val="28"/>
        </w:numPr>
        <w:jc w:val="both"/>
        <w:rPr>
          <w:rFonts w:ascii="Arial" w:hAnsi="Arial" w:cs="Arial"/>
          <w:sz w:val="22"/>
          <w:szCs w:val="22"/>
        </w:rPr>
      </w:pPr>
      <w:r w:rsidRPr="00E05EB3">
        <w:rPr>
          <w:rFonts w:ascii="Arial" w:hAnsi="Arial" w:cs="Arial"/>
          <w:sz w:val="22"/>
          <w:szCs w:val="22"/>
        </w:rPr>
        <w:t xml:space="preserve">El </w:t>
      </w:r>
      <w:r w:rsidRPr="00E05EB3">
        <w:rPr>
          <w:rFonts w:ascii="Arial" w:hAnsi="Arial" w:cs="Arial"/>
          <w:b/>
          <w:bCs/>
          <w:sz w:val="22"/>
          <w:szCs w:val="22"/>
        </w:rPr>
        <w:t>45%</w:t>
      </w:r>
      <w:r w:rsidRPr="00E05EB3">
        <w:rPr>
          <w:rFonts w:ascii="Arial" w:hAnsi="Arial" w:cs="Arial"/>
          <w:sz w:val="22"/>
          <w:szCs w:val="22"/>
        </w:rPr>
        <w:t xml:space="preserve"> ha tenido problemas respiratorios.</w:t>
      </w:r>
    </w:p>
    <w:p w14:paraId="7BA9D067" w14:textId="77777777" w:rsidR="007963B7" w:rsidRPr="00E05EB3" w:rsidRDefault="007963B7" w:rsidP="007963B7">
      <w:pPr>
        <w:pStyle w:val="NormalWeb"/>
        <w:numPr>
          <w:ilvl w:val="0"/>
          <w:numId w:val="28"/>
        </w:numPr>
        <w:jc w:val="both"/>
        <w:rPr>
          <w:rFonts w:ascii="Arial" w:hAnsi="Arial" w:cs="Arial"/>
          <w:sz w:val="22"/>
          <w:szCs w:val="22"/>
        </w:rPr>
      </w:pPr>
      <w:r w:rsidRPr="00E05EB3">
        <w:rPr>
          <w:rFonts w:ascii="Arial" w:hAnsi="Arial" w:cs="Arial"/>
          <w:sz w:val="22"/>
          <w:szCs w:val="22"/>
        </w:rPr>
        <w:t xml:space="preserve">El </w:t>
      </w:r>
      <w:r w:rsidRPr="00E05EB3">
        <w:rPr>
          <w:rFonts w:ascii="Arial" w:hAnsi="Arial" w:cs="Arial"/>
          <w:b/>
          <w:bCs/>
          <w:sz w:val="22"/>
          <w:szCs w:val="22"/>
        </w:rPr>
        <w:t>83%</w:t>
      </w:r>
      <w:r w:rsidRPr="00E05EB3">
        <w:rPr>
          <w:rFonts w:ascii="Arial" w:hAnsi="Arial" w:cs="Arial"/>
          <w:sz w:val="22"/>
          <w:szCs w:val="22"/>
        </w:rPr>
        <w:t xml:space="preserve"> considera necesario el cierre o reubicación del basurero.</w:t>
      </w:r>
    </w:p>
    <w:p w14:paraId="3CACED7D" w14:textId="77777777" w:rsidR="007963B7" w:rsidRPr="00E05EB3" w:rsidRDefault="007963B7" w:rsidP="007963B7">
      <w:pPr>
        <w:pStyle w:val="NormalWeb"/>
        <w:numPr>
          <w:ilvl w:val="0"/>
          <w:numId w:val="28"/>
        </w:numPr>
        <w:jc w:val="both"/>
        <w:rPr>
          <w:rFonts w:ascii="Arial" w:hAnsi="Arial" w:cs="Arial"/>
          <w:sz w:val="22"/>
          <w:szCs w:val="22"/>
        </w:rPr>
      </w:pPr>
      <w:r w:rsidRPr="00E05EB3">
        <w:rPr>
          <w:rFonts w:ascii="Arial" w:hAnsi="Arial" w:cs="Arial"/>
          <w:sz w:val="22"/>
          <w:szCs w:val="22"/>
        </w:rPr>
        <w:t xml:space="preserve">El </w:t>
      </w:r>
      <w:r w:rsidRPr="00E05EB3">
        <w:rPr>
          <w:rFonts w:ascii="Arial" w:hAnsi="Arial" w:cs="Arial"/>
          <w:b/>
          <w:bCs/>
          <w:sz w:val="22"/>
          <w:szCs w:val="22"/>
        </w:rPr>
        <w:t>85%</w:t>
      </w:r>
      <w:r w:rsidRPr="00E05EB3">
        <w:rPr>
          <w:rFonts w:ascii="Arial" w:hAnsi="Arial" w:cs="Arial"/>
          <w:sz w:val="22"/>
          <w:szCs w:val="22"/>
        </w:rPr>
        <w:t xml:space="preserve"> considera que su calidad de vida está afectada.</w:t>
      </w:r>
    </w:p>
    <w:p w14:paraId="511FA7CE" w14:textId="77777777" w:rsidR="007963B7" w:rsidRPr="00E05EB3" w:rsidRDefault="007963B7" w:rsidP="007963B7">
      <w:pPr>
        <w:pStyle w:val="NormalWeb"/>
        <w:jc w:val="both"/>
        <w:rPr>
          <w:rFonts w:ascii="Arial" w:hAnsi="Arial" w:cs="Arial"/>
          <w:sz w:val="22"/>
          <w:szCs w:val="22"/>
        </w:rPr>
      </w:pPr>
      <w:r w:rsidRPr="00E05EB3">
        <w:rPr>
          <w:rFonts w:ascii="Arial" w:hAnsi="Arial" w:cs="Arial"/>
          <w:sz w:val="22"/>
          <w:szCs w:val="22"/>
        </w:rPr>
        <w:t>La percepción general es claramente negativa y consistente con las condiciones observadas del sitio.</w:t>
      </w:r>
    </w:p>
    <w:p w14:paraId="46756A0B" w14:textId="77777777" w:rsidR="007963B7" w:rsidRPr="005977D6" w:rsidRDefault="007963B7" w:rsidP="007963B7">
      <w:pPr>
        <w:pStyle w:val="Ttulo1"/>
        <w:numPr>
          <w:ilvl w:val="0"/>
          <w:numId w:val="2"/>
        </w:numPr>
        <w:rPr>
          <w:rFonts w:ascii="Arial" w:hAnsi="Arial" w:cs="Arial"/>
          <w:color w:val="auto"/>
          <w:sz w:val="28"/>
          <w:szCs w:val="28"/>
        </w:rPr>
      </w:pPr>
      <w:bookmarkStart w:id="39" w:name="_Toc216117497"/>
      <w:r w:rsidRPr="005977D6">
        <w:rPr>
          <w:rFonts w:ascii="Arial" w:hAnsi="Arial" w:cs="Arial"/>
          <w:color w:val="auto"/>
          <w:sz w:val="28"/>
          <w:szCs w:val="28"/>
        </w:rPr>
        <w:t>DISCUSIÓN</w:t>
      </w:r>
      <w:bookmarkEnd w:id="39"/>
    </w:p>
    <w:p w14:paraId="21720A87"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 xml:space="preserve">El diagnóstico ambiental del basurero a cielo abierto de San Andrés Tuxtla reveló condiciones que coinciden con los problemas documentados en la literatura sobre tiraderos no controlados en América Latina. Diversos autores señalan que los basureros a cielo abierto generan impactos directos en la calidad del agua, el suelo y en la salud humana debido a la infiltración de lixiviados y la dispersión de residuos (García et al., 2018; SEMARNAT, 2020). Los resultados obtenidos en este estudio confirman esta </w:t>
      </w:r>
      <w:r>
        <w:rPr>
          <w:rFonts w:ascii="Arial" w:hAnsi="Arial" w:cs="Arial"/>
          <w:sz w:val="22"/>
          <w:szCs w:val="22"/>
        </w:rPr>
        <w:t>tendencia en el contexto local.</w:t>
      </w:r>
    </w:p>
    <w:p w14:paraId="2F0AB16A"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En primer lugar, los análisis fisicoquímicos del agua realizados en los puntos cercanos al basurero muestran concentraciones elevadas de DBO y DQO, lo cual sugiere una carga orgánica significativa que supera los límites establecidos por la NOM-001-SEMARNAT-2021. Estos resultados coinciden con lo encontrado por Ramírez y López (2017), quienes demostraron que los tiraderos no controlados generan lixiviados altamente enriquecidos en materia orgánica debido al proceso de descomposición anaerobia. En este caso, la ubicación del basurero en una zona con pendiente suave parece favorecer que los contaminantes migren hacia áreas habitadas, lo cual aumenta su</w:t>
      </w:r>
      <w:r>
        <w:rPr>
          <w:rFonts w:ascii="Arial" w:hAnsi="Arial" w:cs="Arial"/>
          <w:sz w:val="22"/>
          <w:szCs w:val="22"/>
        </w:rPr>
        <w:t xml:space="preserve"> relevancia ambiental y social.</w:t>
      </w:r>
    </w:p>
    <w:p w14:paraId="4844F737"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lastRenderedPageBreak/>
        <w:t>Por otro lado, los valores de nitratos y fosfatos detectados en algunos puntos también fueron superiores a los reportados en cuerpos de agua sin influencia antrópica. Estudios como el de Herrera et al. (2019) indican que estos compuestos pueden provenir de residuos orgánicos, plásticos degradados, pañales, restos de alimentos y escurrimientos mixtos dentro de los basureros. A pesar de que las concentraciones encontradas no rebasaron en todos los casos los límites normativos, sí representan un indicador de presión ambiental constante que, con el tiempo, puede incrementar el riesgo de eutrofización en escurrimientos</w:t>
      </w:r>
      <w:r>
        <w:rPr>
          <w:rFonts w:ascii="Arial" w:hAnsi="Arial" w:cs="Arial"/>
          <w:sz w:val="22"/>
          <w:szCs w:val="22"/>
        </w:rPr>
        <w:t xml:space="preserve"> o cuerpos receptores cercanos.</w:t>
      </w:r>
    </w:p>
    <w:p w14:paraId="18CCCC4E"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En cuanto al análisis de suelo, los resultados muestran presencia de materia orgánica en exceso, alteración del pH y un incremento en sólidos totales, coincidiendo con los patrones descritos por Pinto y Aguilar (2016) sobre suelos contaminados por residuos sólidos urbanos. Si bien en la metodología del presente trabajo no se incluyó la determinación de metales pesados por limitaciones del laboratorio, los parámetros evaluados dan evidencia suficiente de que el suelo ha sido alterado por el depósito prolongado de residuos, lo cual comprom</w:t>
      </w:r>
      <w:r>
        <w:rPr>
          <w:rFonts w:ascii="Arial" w:hAnsi="Arial" w:cs="Arial"/>
          <w:sz w:val="22"/>
          <w:szCs w:val="22"/>
        </w:rPr>
        <w:t>ete su funcionalidad ecológica.</w:t>
      </w:r>
    </w:p>
    <w:p w14:paraId="03C67F37"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 xml:space="preserve">El análisis social permite reforzar la dimensión humana del problema. La mayoría de los encuestados manifestó haber percibido olores desagradables, presencia de vectores y riesgos sanitarios, tal como lo menciona la Organización Panamericana de la Salud (OPS, 2015), que reconoce que los basureros abiertos incrementan la incidencia de enfermedades gastrointestinales y respiratorias. Asimismo, la preocupación de los habitantes por la cercanía del basurero se alinea con lo reportado por Paredes (2021), quien explica que la percepción del riesgo aumenta cuando los sitios de disposición final están a menos de 500 metros de las viviendas, condición que </w:t>
      </w:r>
      <w:r>
        <w:rPr>
          <w:rFonts w:ascii="Arial" w:hAnsi="Arial" w:cs="Arial"/>
          <w:sz w:val="22"/>
          <w:szCs w:val="22"/>
        </w:rPr>
        <w:t>coincide con el caso estudiado.</w:t>
      </w:r>
    </w:p>
    <w:p w14:paraId="710B2144"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Un elemento importante para discutir es la falta de infraestructura del sitio, lo cual lo convierte en un tiradero en total incumplimiento de la NOM-083-SEMARNAT-2003. La ausencia de impermeabilización, control de lixiviados y manejo adecuado de residuos hace que el riesgo ambiental sea continuo. Esta condición no solo afecta a los habitantes cercanos, sino que implica contaminación difusa en el ecosistema local, especialmente considerando que San Andrés Tuxtla es una región con alta precipitación anual, lo cual incrementa la generación de lixiviados—algo que ya ha sido demostrado por Villanueva et al. (2020) en estudios</w:t>
      </w:r>
      <w:r>
        <w:rPr>
          <w:rFonts w:ascii="Arial" w:hAnsi="Arial" w:cs="Arial"/>
          <w:sz w:val="22"/>
          <w:szCs w:val="22"/>
        </w:rPr>
        <w:t xml:space="preserve"> similares en zonas tropicales.</w:t>
      </w:r>
    </w:p>
    <w:p w14:paraId="5308280F"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lastRenderedPageBreak/>
        <w:t xml:space="preserve">Finalmente, es importante reflexionar sobre la urgencia de implementar medidas de gestión integral. Los resultados no deben interpretarse únicamente como un diagnóstico, sino como evidencia clara de un problema estructural de manejo de residuos en el municipio. La literatura establece que la transición de tiraderos a cielo abierto hacia rellenos sanitarios o centros de transferencia es una necesidad prioritaria para reducir impactos ambientales y riesgos a la salud (UNEP, 2019). Los datos obtenidos en este estudio respaldan esta necesidad y justifican la formulación de un plan de </w:t>
      </w:r>
      <w:r>
        <w:rPr>
          <w:rFonts w:ascii="Arial" w:hAnsi="Arial" w:cs="Arial"/>
          <w:sz w:val="22"/>
          <w:szCs w:val="22"/>
        </w:rPr>
        <w:t>mejora ambiental para el sitio.</w:t>
      </w:r>
    </w:p>
    <w:p w14:paraId="7AF5B91D"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En conjunto, la discusión de los resultados confirma que el basurero a cielo abierto analizado representa un foco de contaminación activa, afecta a la población aledaña y vulnera la calidad del agua y suelo. A pesar de las limitaciones analíticas del laboratorio, los parámetros evaluados fueron suficientes para demostrar que el sitio requiere intervención urgente acorde con la normatividad vigente, así como acciones preventivas y de educación ambiental en las comunidades cercanas.</w:t>
      </w:r>
    </w:p>
    <w:p w14:paraId="3FCB7C6E" w14:textId="77777777" w:rsidR="007963B7" w:rsidRPr="00E05EB3" w:rsidRDefault="007963B7" w:rsidP="007963B7">
      <w:pPr>
        <w:pStyle w:val="Ttulo1"/>
        <w:numPr>
          <w:ilvl w:val="0"/>
          <w:numId w:val="2"/>
        </w:numPr>
      </w:pPr>
      <w:bookmarkStart w:id="40" w:name="_Toc216117498"/>
      <w:r w:rsidRPr="005977D6">
        <w:rPr>
          <w:rFonts w:ascii="Arial" w:hAnsi="Arial" w:cs="Arial"/>
          <w:color w:val="auto"/>
          <w:sz w:val="28"/>
          <w:szCs w:val="28"/>
        </w:rPr>
        <w:t>CONCLUSIONES</w:t>
      </w:r>
      <w:bookmarkEnd w:id="40"/>
    </w:p>
    <w:p w14:paraId="7C715B34"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El diagnóstico ambiental realizado en el basurero a cielo abierto del municipio de San Andrés Tuxtla permitió identificar y documentar de manera integral la situación actual del sitio, evidenciando que representa un foco activo de contaminación y un riesgo significativo para el ambiente y para la s</w:t>
      </w:r>
      <w:r>
        <w:rPr>
          <w:rFonts w:ascii="Arial" w:hAnsi="Arial" w:cs="Arial"/>
          <w:sz w:val="22"/>
          <w:szCs w:val="22"/>
        </w:rPr>
        <w:t>alud de las viviendas cercanas.</w:t>
      </w:r>
    </w:p>
    <w:p w14:paraId="23C4D287"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Los análisis fisicoquímicos de agua demostraron concentraciones elevadas de DBO, DQO y sólidos totales —por encima de los límites establecidos por la NOM-001-SEMARNAT-2021 en algunos puntos— lo que confirma la presencia y migración de lixiviados provenientes del basurero. Estos resultados indican que los escurrimientos asociados al sitio pueden estar afectando la calidad del agua superficial y subterránea local. Asimismo, los niveles detectados de nutrientes como nitratos y fosfatos refuerzan la posibilidad de alteraciones bioquímicas en cuerpos receptores y pequeñas corrientes de la zona.</w:t>
      </w:r>
    </w:p>
    <w:p w14:paraId="50CD499A"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 xml:space="preserve">En cuanto al suelo, se observaron modificaciones en sus características fisicoquímicas, incluyendo alteraciones en el pH, incremento en sólidos totales y presencia de materia orgánica en exceso. Aunque no se evaluaron metales pesados debido a limitaciones del laboratorio, los parámetros obtenidos son suficientes para confirmar el deterioro de la </w:t>
      </w:r>
      <w:r w:rsidRPr="00E05EB3">
        <w:rPr>
          <w:rFonts w:ascii="Arial" w:hAnsi="Arial" w:cs="Arial"/>
          <w:sz w:val="22"/>
          <w:szCs w:val="22"/>
        </w:rPr>
        <w:lastRenderedPageBreak/>
        <w:t>calidad del suelo y su pérdida de funcionalidad ambiental. Estos cambios son consistentes con los efectos documentados para tiraderos no cont</w:t>
      </w:r>
      <w:r>
        <w:rPr>
          <w:rFonts w:ascii="Arial" w:hAnsi="Arial" w:cs="Arial"/>
          <w:sz w:val="22"/>
          <w:szCs w:val="22"/>
        </w:rPr>
        <w:t>rolados en regiones tropicales.</w:t>
      </w:r>
    </w:p>
    <w:p w14:paraId="6E8D7A80"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El análisis social fue un componente clave del diagnóstico, ya que permitió identificar la percepción y las preocupaciones reales de los habitantes que viven en las zonas aledañas. La mayoría de los encuestados manifestó experimentar olores desagradables, aumento de insectos y roedores, molestias constantes y preocupación por posibles enfermedades. Además, una parte importante de la población considera que el basurero representa un peligro para la salud, lo cual corresponde con los impactos sanitarios reconocidos por organismos intern</w:t>
      </w:r>
      <w:r>
        <w:rPr>
          <w:rFonts w:ascii="Arial" w:hAnsi="Arial" w:cs="Arial"/>
          <w:sz w:val="22"/>
          <w:szCs w:val="22"/>
        </w:rPr>
        <w:t>acionales como la OPS y la OMS.</w:t>
      </w:r>
    </w:p>
    <w:p w14:paraId="44A16D5F"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La cerca</w:t>
      </w:r>
      <w:r>
        <w:rPr>
          <w:rFonts w:ascii="Arial" w:hAnsi="Arial" w:cs="Arial"/>
          <w:sz w:val="22"/>
          <w:szCs w:val="22"/>
        </w:rPr>
        <w:t xml:space="preserve">nía del basurero con viviendas algunas a menos de 200 metros </w:t>
      </w:r>
      <w:r w:rsidRPr="00E05EB3">
        <w:rPr>
          <w:rFonts w:ascii="Arial" w:hAnsi="Arial" w:cs="Arial"/>
          <w:sz w:val="22"/>
          <w:szCs w:val="22"/>
        </w:rPr>
        <w:t>intensifica el grado de vulnerabilidad de las familias y pone en evidencia una falta de planeación y seguimiento por parte de las autoridades municipales en cuanto al manejo de residuos sólidos. Se concluye que este sitio no cumple con los criterios técnicos de la NOM-083-SEMARNAT-2003, carece de infraestructura mínima como sistema de captación de lixiviados, control de biogás, celdas de confinamiento, cobert</w:t>
      </w:r>
      <w:r>
        <w:rPr>
          <w:rFonts w:ascii="Arial" w:hAnsi="Arial" w:cs="Arial"/>
          <w:sz w:val="22"/>
          <w:szCs w:val="22"/>
        </w:rPr>
        <w:t>ura diaria y accesos adecuados.</w:t>
      </w:r>
    </w:p>
    <w:p w14:paraId="7FEDAC80"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Asimismo, se identificó que la operación irregular del basurero fomenta prácticas como la quema de residuos, el depósito no segregado y el abandono de desechos voluminosos, lo cual agrava los impactos ambientales y añade riesgos r</w:t>
      </w:r>
      <w:r>
        <w:rPr>
          <w:rFonts w:ascii="Arial" w:hAnsi="Arial" w:cs="Arial"/>
          <w:sz w:val="22"/>
          <w:szCs w:val="22"/>
        </w:rPr>
        <w:t>espiratorios para la población.</w:t>
      </w:r>
    </w:p>
    <w:p w14:paraId="5BFFA648" w14:textId="77777777" w:rsidR="007963B7" w:rsidRPr="00E05EB3"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t>En conjunto, los resultados de este</w:t>
      </w:r>
      <w:r>
        <w:rPr>
          <w:rFonts w:ascii="Arial" w:hAnsi="Arial" w:cs="Arial"/>
          <w:sz w:val="22"/>
          <w:szCs w:val="22"/>
        </w:rPr>
        <w:t xml:space="preserve"> estudio permiten concluir que:</w:t>
      </w:r>
    </w:p>
    <w:p w14:paraId="799AF4B1" w14:textId="77777777" w:rsidR="007963B7" w:rsidRPr="00E05EB3" w:rsidRDefault="007963B7" w:rsidP="007963B7">
      <w:pPr>
        <w:pStyle w:val="NormalWeb"/>
        <w:numPr>
          <w:ilvl w:val="0"/>
          <w:numId w:val="29"/>
        </w:numPr>
        <w:spacing w:line="360" w:lineRule="auto"/>
        <w:jc w:val="both"/>
        <w:rPr>
          <w:rFonts w:ascii="Arial" w:hAnsi="Arial" w:cs="Arial"/>
          <w:sz w:val="22"/>
          <w:szCs w:val="22"/>
        </w:rPr>
      </w:pPr>
      <w:r w:rsidRPr="00E05EB3">
        <w:rPr>
          <w:rFonts w:ascii="Arial" w:hAnsi="Arial" w:cs="Arial"/>
          <w:sz w:val="22"/>
          <w:szCs w:val="22"/>
        </w:rPr>
        <w:t xml:space="preserve">El basurero a cielo abierto estudiado constituye un sitio ambientalmente crítico, cuyos impactos se extienden hacia el agua, el </w:t>
      </w:r>
      <w:r>
        <w:rPr>
          <w:rFonts w:ascii="Arial" w:hAnsi="Arial" w:cs="Arial"/>
          <w:sz w:val="22"/>
          <w:szCs w:val="22"/>
        </w:rPr>
        <w:t>suelo y las viviendas cercanas.</w:t>
      </w:r>
    </w:p>
    <w:p w14:paraId="48AA10A7" w14:textId="77777777" w:rsidR="007963B7" w:rsidRPr="00E05EB3" w:rsidRDefault="007963B7" w:rsidP="007963B7">
      <w:pPr>
        <w:pStyle w:val="NormalWeb"/>
        <w:numPr>
          <w:ilvl w:val="0"/>
          <w:numId w:val="29"/>
        </w:numPr>
        <w:spacing w:line="360" w:lineRule="auto"/>
        <w:jc w:val="both"/>
        <w:rPr>
          <w:rFonts w:ascii="Arial" w:hAnsi="Arial" w:cs="Arial"/>
          <w:sz w:val="22"/>
          <w:szCs w:val="22"/>
        </w:rPr>
      </w:pPr>
      <w:r w:rsidRPr="00E05EB3">
        <w:rPr>
          <w:rFonts w:ascii="Arial" w:hAnsi="Arial" w:cs="Arial"/>
          <w:sz w:val="22"/>
          <w:szCs w:val="22"/>
        </w:rPr>
        <w:t>Existe riesgo potencial a la salud debido a la exposición continua a vectores, humo, olores ofensivos y posible contaminación del agua.</w:t>
      </w:r>
    </w:p>
    <w:p w14:paraId="3F4DB54E" w14:textId="77777777" w:rsidR="007963B7" w:rsidRPr="00E05EB3" w:rsidRDefault="007963B7" w:rsidP="007963B7">
      <w:pPr>
        <w:pStyle w:val="NormalWeb"/>
        <w:numPr>
          <w:ilvl w:val="0"/>
          <w:numId w:val="29"/>
        </w:numPr>
        <w:spacing w:line="360" w:lineRule="auto"/>
        <w:jc w:val="both"/>
        <w:rPr>
          <w:rFonts w:ascii="Arial" w:hAnsi="Arial" w:cs="Arial"/>
          <w:sz w:val="22"/>
          <w:szCs w:val="22"/>
        </w:rPr>
      </w:pPr>
      <w:r w:rsidRPr="00E05EB3">
        <w:rPr>
          <w:rFonts w:ascii="Arial" w:hAnsi="Arial" w:cs="Arial"/>
          <w:sz w:val="22"/>
          <w:szCs w:val="22"/>
        </w:rPr>
        <w:t xml:space="preserve">El sitio opera fuera de cumplimiento normativo y requiere intervención inmediata para evitar que los niveles de deterioro </w:t>
      </w:r>
      <w:r>
        <w:rPr>
          <w:rFonts w:ascii="Arial" w:hAnsi="Arial" w:cs="Arial"/>
          <w:sz w:val="22"/>
          <w:szCs w:val="22"/>
        </w:rPr>
        <w:t>ambiental continúen aumentando.</w:t>
      </w:r>
    </w:p>
    <w:p w14:paraId="233134A0" w14:textId="77777777" w:rsidR="007963B7" w:rsidRPr="00E05EB3" w:rsidRDefault="007963B7" w:rsidP="007963B7">
      <w:pPr>
        <w:pStyle w:val="NormalWeb"/>
        <w:numPr>
          <w:ilvl w:val="0"/>
          <w:numId w:val="29"/>
        </w:numPr>
        <w:spacing w:line="360" w:lineRule="auto"/>
        <w:jc w:val="both"/>
        <w:rPr>
          <w:rFonts w:ascii="Arial" w:hAnsi="Arial" w:cs="Arial"/>
          <w:sz w:val="22"/>
          <w:szCs w:val="22"/>
        </w:rPr>
      </w:pPr>
      <w:r w:rsidRPr="00E05EB3">
        <w:rPr>
          <w:rFonts w:ascii="Arial" w:hAnsi="Arial" w:cs="Arial"/>
          <w:sz w:val="22"/>
          <w:szCs w:val="22"/>
        </w:rPr>
        <w:t>La comunidad reconoce el problema y demanda soluciones, lo cual es un elemento clave para la aceptación de un futu</w:t>
      </w:r>
      <w:r>
        <w:rPr>
          <w:rFonts w:ascii="Arial" w:hAnsi="Arial" w:cs="Arial"/>
          <w:sz w:val="22"/>
          <w:szCs w:val="22"/>
        </w:rPr>
        <w:t>ro programa de manejo adecuado.</w:t>
      </w:r>
    </w:p>
    <w:p w14:paraId="31BC95F3" w14:textId="77777777" w:rsidR="007963B7" w:rsidRPr="00E05EB3" w:rsidRDefault="007963B7" w:rsidP="007963B7">
      <w:pPr>
        <w:pStyle w:val="NormalWeb"/>
        <w:numPr>
          <w:ilvl w:val="0"/>
          <w:numId w:val="29"/>
        </w:numPr>
        <w:spacing w:line="360" w:lineRule="auto"/>
        <w:jc w:val="both"/>
        <w:rPr>
          <w:rFonts w:ascii="Arial" w:hAnsi="Arial" w:cs="Arial"/>
          <w:sz w:val="22"/>
          <w:szCs w:val="22"/>
        </w:rPr>
      </w:pPr>
      <w:r w:rsidRPr="00E05EB3">
        <w:rPr>
          <w:rFonts w:ascii="Arial" w:hAnsi="Arial" w:cs="Arial"/>
          <w:sz w:val="22"/>
          <w:szCs w:val="22"/>
        </w:rPr>
        <w:t>Los resultados obtenidos, aun con limitaciones instrumentales, fueron suficientes para demostrar que el sitio debe ser regularizado, clausurado o rehabilitado conforme a la normativa nacional y a</w:t>
      </w:r>
      <w:r>
        <w:rPr>
          <w:rFonts w:ascii="Arial" w:hAnsi="Arial" w:cs="Arial"/>
          <w:sz w:val="22"/>
          <w:szCs w:val="22"/>
        </w:rPr>
        <w:t xml:space="preserve"> las necesidades del municipio.</w:t>
      </w:r>
    </w:p>
    <w:p w14:paraId="2AD14B1E" w14:textId="77777777" w:rsidR="007963B7" w:rsidRPr="00D55D35" w:rsidRDefault="007963B7" w:rsidP="007963B7">
      <w:pPr>
        <w:pStyle w:val="NormalWeb"/>
        <w:spacing w:line="360" w:lineRule="auto"/>
        <w:jc w:val="both"/>
        <w:rPr>
          <w:rFonts w:ascii="Arial" w:hAnsi="Arial" w:cs="Arial"/>
          <w:sz w:val="22"/>
          <w:szCs w:val="22"/>
        </w:rPr>
      </w:pPr>
      <w:r w:rsidRPr="00E05EB3">
        <w:rPr>
          <w:rFonts w:ascii="Arial" w:hAnsi="Arial" w:cs="Arial"/>
          <w:sz w:val="22"/>
          <w:szCs w:val="22"/>
        </w:rPr>
        <w:lastRenderedPageBreak/>
        <w:t>Este estudio aporta información relevante para la toma de decisiones locales y sienta las bases para el diseño de un programa integral de gestión de residuos sólidos que contemple la clausura técnica del sitio, la transición hacia un manejo regulado y la participación activa de la comunidad.</w:t>
      </w:r>
    </w:p>
    <w:p w14:paraId="3A3B8E72" w14:textId="77777777" w:rsidR="007963B7" w:rsidRDefault="007963B7" w:rsidP="007963B7">
      <w:pPr>
        <w:spacing w:line="360" w:lineRule="auto"/>
        <w:jc w:val="both"/>
        <w:rPr>
          <w:rFonts w:ascii="Arial" w:hAnsi="Arial" w:cs="Arial"/>
        </w:rPr>
      </w:pPr>
    </w:p>
    <w:p w14:paraId="19D48F5F" w14:textId="77777777" w:rsidR="007963B7" w:rsidRDefault="007963B7" w:rsidP="007963B7">
      <w:r>
        <w:br w:type="page"/>
      </w:r>
    </w:p>
    <w:p w14:paraId="0A8CEED4" w14:textId="77777777" w:rsidR="007963B7" w:rsidRPr="000311EB" w:rsidRDefault="007963B7" w:rsidP="007963B7">
      <w:pPr>
        <w:pStyle w:val="Ttulo1"/>
        <w:spacing w:line="480" w:lineRule="auto"/>
        <w:rPr>
          <w:rFonts w:ascii="Arial" w:hAnsi="Arial" w:cs="Arial"/>
          <w:color w:val="auto"/>
          <w:sz w:val="28"/>
          <w:szCs w:val="28"/>
        </w:rPr>
      </w:pPr>
      <w:bookmarkStart w:id="41" w:name="_Toc216117499"/>
      <w:r>
        <w:rPr>
          <w:rFonts w:ascii="Arial" w:hAnsi="Arial" w:cs="Arial"/>
          <w:color w:val="auto"/>
          <w:sz w:val="28"/>
          <w:szCs w:val="28"/>
        </w:rPr>
        <w:lastRenderedPageBreak/>
        <w:t xml:space="preserve">VII. </w:t>
      </w:r>
      <w:r w:rsidRPr="000311EB">
        <w:rPr>
          <w:rFonts w:ascii="Arial" w:hAnsi="Arial" w:cs="Arial"/>
          <w:color w:val="auto"/>
          <w:sz w:val="28"/>
          <w:szCs w:val="28"/>
        </w:rPr>
        <w:t>PROPUESTA DE MANEJO INTEGRAL DEL BASURERO A CIELO ABIERTO DE SAN ANDRÉS TUXTLA, VERACRUZ</w:t>
      </w:r>
      <w:bookmarkEnd w:id="41"/>
    </w:p>
    <w:p w14:paraId="5BB30126" w14:textId="77777777" w:rsidR="007963B7" w:rsidRPr="00A62914" w:rsidRDefault="007963B7" w:rsidP="007963B7">
      <w:pPr>
        <w:spacing w:line="360" w:lineRule="auto"/>
        <w:jc w:val="both"/>
        <w:rPr>
          <w:rFonts w:ascii="Arial" w:hAnsi="Arial" w:cs="Arial"/>
          <w:b/>
          <w:bCs/>
        </w:rPr>
      </w:pPr>
      <w:r>
        <w:rPr>
          <w:rFonts w:ascii="Arial" w:hAnsi="Arial" w:cs="Arial"/>
          <w:b/>
          <w:bCs/>
        </w:rPr>
        <w:t>1.</w:t>
      </w:r>
      <w:r w:rsidRPr="00A62914">
        <w:rPr>
          <w:rFonts w:ascii="Arial" w:hAnsi="Arial" w:cs="Arial"/>
          <w:b/>
          <w:bCs/>
        </w:rPr>
        <w:t>Objetivo general</w:t>
      </w:r>
    </w:p>
    <w:p w14:paraId="7D3FE93D" w14:textId="77777777" w:rsidR="007963B7" w:rsidRPr="00A62914" w:rsidRDefault="007963B7" w:rsidP="007963B7">
      <w:pPr>
        <w:spacing w:line="360" w:lineRule="auto"/>
        <w:jc w:val="both"/>
        <w:rPr>
          <w:rFonts w:ascii="Arial" w:hAnsi="Arial" w:cs="Arial"/>
        </w:rPr>
      </w:pPr>
      <w:r w:rsidRPr="00A62914">
        <w:rPr>
          <w:rFonts w:ascii="Arial" w:hAnsi="Arial" w:cs="Arial"/>
        </w:rPr>
        <w:t>Establecer un plan de manejo técnico, ambiental y social para reducir los impactos generados por el basurero a cielo abierto, proteger la salud de la población cercana y avanzar hacia un sistema municipal de gestión de residuos sólidos que cumpla con la normativa vigente.</w:t>
      </w:r>
    </w:p>
    <w:p w14:paraId="17E3D295"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2. Acciones inmediatas (0–3 meses)</w:t>
      </w:r>
    </w:p>
    <w:p w14:paraId="1A1256B4" w14:textId="77777777" w:rsidR="007963B7" w:rsidRPr="00A62914" w:rsidRDefault="007963B7" w:rsidP="007963B7">
      <w:pPr>
        <w:spacing w:line="360" w:lineRule="auto"/>
        <w:jc w:val="both"/>
        <w:rPr>
          <w:rFonts w:ascii="Arial" w:hAnsi="Arial" w:cs="Arial"/>
        </w:rPr>
      </w:pPr>
      <w:r w:rsidRPr="00A62914">
        <w:rPr>
          <w:rFonts w:ascii="Arial" w:hAnsi="Arial" w:cs="Arial"/>
          <w:i/>
          <w:iCs/>
        </w:rPr>
        <w:t>(Basadas en la evidencia de contaminación del agua, presencia de lixiviados, olores, vectores y cercanía a viviendas)</w:t>
      </w:r>
    </w:p>
    <w:p w14:paraId="4C94F030"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2.1 Contención provisional de lixiviados</w:t>
      </w:r>
    </w:p>
    <w:p w14:paraId="08CF2F24" w14:textId="77777777" w:rsidR="007963B7" w:rsidRPr="00A62914" w:rsidRDefault="007963B7" w:rsidP="007963B7">
      <w:pPr>
        <w:spacing w:line="360" w:lineRule="auto"/>
        <w:jc w:val="both"/>
        <w:rPr>
          <w:rFonts w:ascii="Arial" w:hAnsi="Arial" w:cs="Arial"/>
        </w:rPr>
      </w:pPr>
      <w:r w:rsidRPr="00A62914">
        <w:rPr>
          <w:rFonts w:ascii="Arial" w:hAnsi="Arial" w:cs="Arial"/>
        </w:rPr>
        <w:t>Dado que los análisis mostraron DBO, DQO y sólidos totales elevados, se propone:</w:t>
      </w:r>
    </w:p>
    <w:p w14:paraId="0F50396B" w14:textId="77777777" w:rsidR="007963B7" w:rsidRPr="00A62914" w:rsidRDefault="007963B7" w:rsidP="007963B7">
      <w:pPr>
        <w:numPr>
          <w:ilvl w:val="0"/>
          <w:numId w:val="30"/>
        </w:numPr>
        <w:spacing w:line="360" w:lineRule="auto"/>
        <w:jc w:val="both"/>
        <w:rPr>
          <w:rFonts w:ascii="Arial" w:hAnsi="Arial" w:cs="Arial"/>
        </w:rPr>
      </w:pPr>
      <w:r w:rsidRPr="00A62914">
        <w:rPr>
          <w:rFonts w:ascii="Arial" w:hAnsi="Arial" w:cs="Arial"/>
        </w:rPr>
        <w:t xml:space="preserve">Construcción de </w:t>
      </w:r>
      <w:r w:rsidRPr="00A62914">
        <w:rPr>
          <w:rFonts w:ascii="Arial" w:hAnsi="Arial" w:cs="Arial"/>
          <w:b/>
          <w:bCs/>
        </w:rPr>
        <w:t>zanjas de escurrimiento</w:t>
      </w:r>
      <w:r w:rsidRPr="00A62914">
        <w:rPr>
          <w:rFonts w:ascii="Arial" w:hAnsi="Arial" w:cs="Arial"/>
        </w:rPr>
        <w:t xml:space="preserve"> para desviar aguas lluvias y evitar que se mezclen con los residuos.</w:t>
      </w:r>
    </w:p>
    <w:p w14:paraId="13B78056" w14:textId="77777777" w:rsidR="007963B7" w:rsidRPr="00A62914" w:rsidRDefault="007963B7" w:rsidP="007963B7">
      <w:pPr>
        <w:numPr>
          <w:ilvl w:val="0"/>
          <w:numId w:val="30"/>
        </w:numPr>
        <w:spacing w:line="360" w:lineRule="auto"/>
        <w:jc w:val="both"/>
        <w:rPr>
          <w:rFonts w:ascii="Arial" w:hAnsi="Arial" w:cs="Arial"/>
        </w:rPr>
      </w:pPr>
      <w:r w:rsidRPr="00A62914">
        <w:rPr>
          <w:rFonts w:ascii="Arial" w:hAnsi="Arial" w:cs="Arial"/>
        </w:rPr>
        <w:t xml:space="preserve">Instalación de </w:t>
      </w:r>
      <w:r w:rsidRPr="00A62914">
        <w:rPr>
          <w:rFonts w:ascii="Arial" w:hAnsi="Arial" w:cs="Arial"/>
          <w:b/>
          <w:bCs/>
        </w:rPr>
        <w:t>trampas de lixiviados temporales</w:t>
      </w:r>
      <w:r w:rsidRPr="00A62914">
        <w:rPr>
          <w:rFonts w:ascii="Arial" w:hAnsi="Arial" w:cs="Arial"/>
        </w:rPr>
        <w:t xml:space="preserve"> (geomembrana económica o piscinas de PVC reforzado).</w:t>
      </w:r>
    </w:p>
    <w:p w14:paraId="01C31B25" w14:textId="77777777" w:rsidR="007963B7" w:rsidRPr="00A62914" w:rsidRDefault="007963B7" w:rsidP="007963B7">
      <w:pPr>
        <w:numPr>
          <w:ilvl w:val="0"/>
          <w:numId w:val="30"/>
        </w:numPr>
        <w:spacing w:line="360" w:lineRule="auto"/>
        <w:jc w:val="both"/>
        <w:rPr>
          <w:rFonts w:ascii="Arial" w:hAnsi="Arial" w:cs="Arial"/>
        </w:rPr>
      </w:pPr>
      <w:r w:rsidRPr="00A62914">
        <w:rPr>
          <w:rFonts w:ascii="Arial" w:hAnsi="Arial" w:cs="Arial"/>
        </w:rPr>
        <w:t>Compactación ligera del suelo perimetral para disminuir la infiltración.</w:t>
      </w:r>
    </w:p>
    <w:p w14:paraId="34F4FAE3"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2.2 Control de vectores y olores</w:t>
      </w:r>
    </w:p>
    <w:p w14:paraId="3549A2E5" w14:textId="77777777" w:rsidR="007963B7" w:rsidRPr="00A62914" w:rsidRDefault="007963B7" w:rsidP="007963B7">
      <w:pPr>
        <w:numPr>
          <w:ilvl w:val="0"/>
          <w:numId w:val="31"/>
        </w:numPr>
        <w:spacing w:line="360" w:lineRule="auto"/>
        <w:jc w:val="both"/>
        <w:rPr>
          <w:rFonts w:ascii="Arial" w:hAnsi="Arial" w:cs="Arial"/>
        </w:rPr>
      </w:pPr>
      <w:r w:rsidRPr="00A62914">
        <w:rPr>
          <w:rFonts w:ascii="Arial" w:hAnsi="Arial" w:cs="Arial"/>
        </w:rPr>
        <w:t>Aplicación de cal hidratada en puntos con alta carga orgánica.</w:t>
      </w:r>
    </w:p>
    <w:p w14:paraId="64FB0028" w14:textId="77777777" w:rsidR="007963B7" w:rsidRPr="00A62914" w:rsidRDefault="007963B7" w:rsidP="007963B7">
      <w:pPr>
        <w:numPr>
          <w:ilvl w:val="0"/>
          <w:numId w:val="31"/>
        </w:numPr>
        <w:spacing w:line="360" w:lineRule="auto"/>
        <w:jc w:val="both"/>
        <w:rPr>
          <w:rFonts w:ascii="Arial" w:hAnsi="Arial" w:cs="Arial"/>
        </w:rPr>
      </w:pPr>
      <w:r w:rsidRPr="00A62914">
        <w:rPr>
          <w:rFonts w:ascii="Arial" w:hAnsi="Arial" w:cs="Arial"/>
        </w:rPr>
        <w:t>Colocación de trampas para moscas y roedores.</w:t>
      </w:r>
    </w:p>
    <w:p w14:paraId="0C41FDFD" w14:textId="77777777" w:rsidR="007963B7" w:rsidRPr="00A62914" w:rsidRDefault="007963B7" w:rsidP="007963B7">
      <w:pPr>
        <w:numPr>
          <w:ilvl w:val="0"/>
          <w:numId w:val="31"/>
        </w:numPr>
        <w:spacing w:line="360" w:lineRule="auto"/>
        <w:jc w:val="both"/>
        <w:rPr>
          <w:rFonts w:ascii="Arial" w:hAnsi="Arial" w:cs="Arial"/>
        </w:rPr>
      </w:pPr>
      <w:r w:rsidRPr="00A62914">
        <w:rPr>
          <w:rFonts w:ascii="Arial" w:hAnsi="Arial" w:cs="Arial"/>
        </w:rPr>
        <w:t>Cese inmediato de la quema de residuos.</w:t>
      </w:r>
    </w:p>
    <w:p w14:paraId="5AB98543"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2.3 Señalización y restricción de acceso</w:t>
      </w:r>
    </w:p>
    <w:p w14:paraId="1A3A3794" w14:textId="77777777" w:rsidR="007963B7" w:rsidRPr="00A62914" w:rsidRDefault="007963B7" w:rsidP="007963B7">
      <w:pPr>
        <w:numPr>
          <w:ilvl w:val="0"/>
          <w:numId w:val="32"/>
        </w:numPr>
        <w:spacing w:line="360" w:lineRule="auto"/>
        <w:jc w:val="both"/>
        <w:rPr>
          <w:rFonts w:ascii="Arial" w:hAnsi="Arial" w:cs="Arial"/>
        </w:rPr>
      </w:pPr>
      <w:r w:rsidRPr="00A62914">
        <w:rPr>
          <w:rFonts w:ascii="Arial" w:hAnsi="Arial" w:cs="Arial"/>
        </w:rPr>
        <w:t>Colocación de malla temporal o cinta perimetral.</w:t>
      </w:r>
    </w:p>
    <w:p w14:paraId="4672F33F" w14:textId="77777777" w:rsidR="007963B7" w:rsidRPr="00A62914" w:rsidRDefault="007963B7" w:rsidP="007963B7">
      <w:pPr>
        <w:numPr>
          <w:ilvl w:val="0"/>
          <w:numId w:val="32"/>
        </w:numPr>
        <w:spacing w:line="360" w:lineRule="auto"/>
        <w:jc w:val="both"/>
        <w:rPr>
          <w:rFonts w:ascii="Arial" w:hAnsi="Arial" w:cs="Arial"/>
        </w:rPr>
      </w:pPr>
      <w:r w:rsidRPr="00A62914">
        <w:rPr>
          <w:rFonts w:ascii="Arial" w:hAnsi="Arial" w:cs="Arial"/>
        </w:rPr>
        <w:t>Señales de advertencia y puntos de ingreso autorizados.</w:t>
      </w:r>
    </w:p>
    <w:p w14:paraId="42EA807E"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lastRenderedPageBreak/>
        <w:t>3. Medidas a corto plazo (3–6 meses)</w:t>
      </w:r>
    </w:p>
    <w:p w14:paraId="39503BFD" w14:textId="77777777" w:rsidR="007963B7" w:rsidRPr="00A62914" w:rsidRDefault="007963B7" w:rsidP="007963B7">
      <w:pPr>
        <w:spacing w:line="360" w:lineRule="auto"/>
        <w:jc w:val="both"/>
        <w:rPr>
          <w:rFonts w:ascii="Arial" w:hAnsi="Arial" w:cs="Arial"/>
        </w:rPr>
      </w:pPr>
      <w:r w:rsidRPr="00A62914">
        <w:rPr>
          <w:rFonts w:ascii="Arial" w:hAnsi="Arial" w:cs="Arial"/>
          <w:i/>
          <w:iCs/>
        </w:rPr>
        <w:t>(Basadas en la falta de infraestructura del sitio y riesgos a la salud)</w:t>
      </w:r>
    </w:p>
    <w:p w14:paraId="561A270F"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3.1 Cobertura controlada</w:t>
      </w:r>
    </w:p>
    <w:p w14:paraId="44595599" w14:textId="77777777" w:rsidR="007963B7" w:rsidRPr="00A62914" w:rsidRDefault="007963B7" w:rsidP="007963B7">
      <w:pPr>
        <w:spacing w:line="360" w:lineRule="auto"/>
        <w:jc w:val="both"/>
        <w:rPr>
          <w:rFonts w:ascii="Arial" w:hAnsi="Arial" w:cs="Arial"/>
        </w:rPr>
      </w:pPr>
      <w:r w:rsidRPr="00A62914">
        <w:rPr>
          <w:rFonts w:ascii="Arial" w:hAnsi="Arial" w:cs="Arial"/>
        </w:rPr>
        <w:t>Aplicar cobertura semanal con:</w:t>
      </w:r>
    </w:p>
    <w:p w14:paraId="32359EAE" w14:textId="77777777" w:rsidR="007963B7" w:rsidRPr="00A62914" w:rsidRDefault="007963B7" w:rsidP="007963B7">
      <w:pPr>
        <w:numPr>
          <w:ilvl w:val="0"/>
          <w:numId w:val="33"/>
        </w:numPr>
        <w:spacing w:line="360" w:lineRule="auto"/>
        <w:jc w:val="both"/>
        <w:rPr>
          <w:rFonts w:ascii="Arial" w:hAnsi="Arial" w:cs="Arial"/>
        </w:rPr>
      </w:pPr>
      <w:r w:rsidRPr="00A62914">
        <w:rPr>
          <w:rFonts w:ascii="Arial" w:hAnsi="Arial" w:cs="Arial"/>
        </w:rPr>
        <w:t>Tierra arcillosa,</w:t>
      </w:r>
    </w:p>
    <w:p w14:paraId="4E1559B8" w14:textId="77777777" w:rsidR="007963B7" w:rsidRPr="00A62914" w:rsidRDefault="007963B7" w:rsidP="007963B7">
      <w:pPr>
        <w:numPr>
          <w:ilvl w:val="0"/>
          <w:numId w:val="33"/>
        </w:numPr>
        <w:spacing w:line="360" w:lineRule="auto"/>
        <w:jc w:val="both"/>
        <w:rPr>
          <w:rFonts w:ascii="Arial" w:hAnsi="Arial" w:cs="Arial"/>
        </w:rPr>
      </w:pPr>
      <w:r w:rsidRPr="00A62914">
        <w:rPr>
          <w:rFonts w:ascii="Arial" w:hAnsi="Arial" w:cs="Arial"/>
        </w:rPr>
        <w:t>O con material local disponible (tepetate o suelo moderadamente impermeable).</w:t>
      </w:r>
    </w:p>
    <w:p w14:paraId="241FBFE3"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3.2 Clasificación mínima en sitio</w:t>
      </w:r>
    </w:p>
    <w:p w14:paraId="71112B59" w14:textId="77777777" w:rsidR="007963B7" w:rsidRPr="00A62914" w:rsidRDefault="007963B7" w:rsidP="007963B7">
      <w:pPr>
        <w:spacing w:line="360" w:lineRule="auto"/>
        <w:jc w:val="both"/>
        <w:rPr>
          <w:rFonts w:ascii="Arial" w:hAnsi="Arial" w:cs="Arial"/>
        </w:rPr>
      </w:pPr>
      <w:r w:rsidRPr="00A62914">
        <w:rPr>
          <w:rFonts w:ascii="Arial" w:hAnsi="Arial" w:cs="Arial"/>
        </w:rPr>
        <w:t>Implementar una separación básica para disminuir el volumen del área:</w:t>
      </w:r>
    </w:p>
    <w:p w14:paraId="3AB8E4E7" w14:textId="77777777" w:rsidR="007963B7" w:rsidRPr="00A62914" w:rsidRDefault="007963B7" w:rsidP="007963B7">
      <w:pPr>
        <w:numPr>
          <w:ilvl w:val="0"/>
          <w:numId w:val="34"/>
        </w:numPr>
        <w:spacing w:line="360" w:lineRule="auto"/>
        <w:jc w:val="both"/>
        <w:rPr>
          <w:rFonts w:ascii="Arial" w:hAnsi="Arial" w:cs="Arial"/>
        </w:rPr>
      </w:pPr>
      <w:r w:rsidRPr="00A62914">
        <w:rPr>
          <w:rFonts w:ascii="Arial" w:hAnsi="Arial" w:cs="Arial"/>
        </w:rPr>
        <w:t>Orgánicos</w:t>
      </w:r>
    </w:p>
    <w:p w14:paraId="6232373A" w14:textId="77777777" w:rsidR="007963B7" w:rsidRPr="00A62914" w:rsidRDefault="007963B7" w:rsidP="007963B7">
      <w:pPr>
        <w:numPr>
          <w:ilvl w:val="0"/>
          <w:numId w:val="34"/>
        </w:numPr>
        <w:spacing w:line="360" w:lineRule="auto"/>
        <w:jc w:val="both"/>
        <w:rPr>
          <w:rFonts w:ascii="Arial" w:hAnsi="Arial" w:cs="Arial"/>
        </w:rPr>
      </w:pPr>
      <w:r w:rsidRPr="00A62914">
        <w:rPr>
          <w:rFonts w:ascii="Arial" w:hAnsi="Arial" w:cs="Arial"/>
        </w:rPr>
        <w:t>Inorgánicos reciclables</w:t>
      </w:r>
    </w:p>
    <w:p w14:paraId="3B7D8696" w14:textId="77777777" w:rsidR="007963B7" w:rsidRPr="00A62914" w:rsidRDefault="007963B7" w:rsidP="007963B7">
      <w:pPr>
        <w:numPr>
          <w:ilvl w:val="0"/>
          <w:numId w:val="34"/>
        </w:numPr>
        <w:spacing w:line="360" w:lineRule="auto"/>
        <w:jc w:val="both"/>
        <w:rPr>
          <w:rFonts w:ascii="Arial" w:hAnsi="Arial" w:cs="Arial"/>
        </w:rPr>
      </w:pPr>
      <w:r w:rsidRPr="00A62914">
        <w:rPr>
          <w:rFonts w:ascii="Arial" w:hAnsi="Arial" w:cs="Arial"/>
        </w:rPr>
        <w:t>Inorgánicos no reciclables</w:t>
      </w:r>
    </w:p>
    <w:p w14:paraId="59A0EC27" w14:textId="77777777" w:rsidR="007963B7" w:rsidRPr="00A62914" w:rsidRDefault="007963B7" w:rsidP="007963B7">
      <w:pPr>
        <w:numPr>
          <w:ilvl w:val="0"/>
          <w:numId w:val="34"/>
        </w:numPr>
        <w:spacing w:line="360" w:lineRule="auto"/>
        <w:jc w:val="both"/>
        <w:rPr>
          <w:rFonts w:ascii="Arial" w:hAnsi="Arial" w:cs="Arial"/>
        </w:rPr>
      </w:pPr>
      <w:r w:rsidRPr="00A62914">
        <w:rPr>
          <w:rFonts w:ascii="Arial" w:hAnsi="Arial" w:cs="Arial"/>
        </w:rPr>
        <w:t>Especiales (electrónicos, pilas, etc.)</w:t>
      </w:r>
    </w:p>
    <w:p w14:paraId="0D906ED6" w14:textId="77777777" w:rsidR="007963B7" w:rsidRPr="00A62914" w:rsidRDefault="007963B7" w:rsidP="007963B7">
      <w:pPr>
        <w:spacing w:line="360" w:lineRule="auto"/>
        <w:jc w:val="both"/>
        <w:rPr>
          <w:rFonts w:ascii="Arial" w:hAnsi="Arial" w:cs="Arial"/>
        </w:rPr>
      </w:pPr>
      <w:r w:rsidRPr="00A62914">
        <w:rPr>
          <w:rFonts w:ascii="Arial" w:hAnsi="Arial" w:cs="Arial"/>
        </w:rPr>
        <w:t>Iniciar con un área pequeña operada por personal municipal capacitado.</w:t>
      </w:r>
    </w:p>
    <w:p w14:paraId="78F8B2F9"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3.3 Programa de reciclaje comunitario</w:t>
      </w:r>
    </w:p>
    <w:p w14:paraId="77F6F33D" w14:textId="77777777" w:rsidR="007963B7" w:rsidRPr="00A62914" w:rsidRDefault="007963B7" w:rsidP="007963B7">
      <w:pPr>
        <w:spacing w:line="360" w:lineRule="auto"/>
        <w:jc w:val="both"/>
        <w:rPr>
          <w:rFonts w:ascii="Arial" w:hAnsi="Arial" w:cs="Arial"/>
        </w:rPr>
      </w:pPr>
      <w:r w:rsidRPr="00A62914">
        <w:rPr>
          <w:rFonts w:ascii="Arial" w:hAnsi="Arial" w:cs="Arial"/>
        </w:rPr>
        <w:t>Si las encuestas mostraron interés en participar:</w:t>
      </w:r>
    </w:p>
    <w:p w14:paraId="57DE63DE" w14:textId="77777777" w:rsidR="007963B7" w:rsidRPr="00A62914" w:rsidRDefault="007963B7" w:rsidP="007963B7">
      <w:pPr>
        <w:numPr>
          <w:ilvl w:val="0"/>
          <w:numId w:val="35"/>
        </w:numPr>
        <w:spacing w:line="360" w:lineRule="auto"/>
        <w:jc w:val="both"/>
        <w:rPr>
          <w:rFonts w:ascii="Arial" w:hAnsi="Arial" w:cs="Arial"/>
        </w:rPr>
      </w:pPr>
      <w:r w:rsidRPr="00A62914">
        <w:rPr>
          <w:rFonts w:ascii="Arial" w:hAnsi="Arial" w:cs="Arial"/>
        </w:rPr>
        <w:t>Instalación de dos centros de acopio cercanos.</w:t>
      </w:r>
    </w:p>
    <w:p w14:paraId="09AA2D78" w14:textId="77777777" w:rsidR="007963B7" w:rsidRPr="00A62914" w:rsidRDefault="007963B7" w:rsidP="007963B7">
      <w:pPr>
        <w:numPr>
          <w:ilvl w:val="0"/>
          <w:numId w:val="35"/>
        </w:numPr>
        <w:spacing w:line="360" w:lineRule="auto"/>
        <w:jc w:val="both"/>
        <w:rPr>
          <w:rFonts w:ascii="Arial" w:hAnsi="Arial" w:cs="Arial"/>
        </w:rPr>
      </w:pPr>
      <w:r w:rsidRPr="00A62914">
        <w:rPr>
          <w:rFonts w:ascii="Arial" w:hAnsi="Arial" w:cs="Arial"/>
        </w:rPr>
        <w:t>Incentivo: descuentos en servicios municipales o participación en campañas ambientales.</w:t>
      </w:r>
    </w:p>
    <w:p w14:paraId="609F04B2"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4. Estrategia a mediano plazo (6–12 meses)</w:t>
      </w:r>
    </w:p>
    <w:p w14:paraId="4F841208" w14:textId="77777777" w:rsidR="007963B7" w:rsidRPr="00A62914" w:rsidRDefault="007963B7" w:rsidP="007963B7">
      <w:pPr>
        <w:spacing w:line="360" w:lineRule="auto"/>
        <w:jc w:val="both"/>
        <w:rPr>
          <w:rFonts w:ascii="Arial" w:hAnsi="Arial" w:cs="Arial"/>
        </w:rPr>
      </w:pPr>
      <w:r w:rsidRPr="00A62914">
        <w:rPr>
          <w:rFonts w:ascii="Arial" w:hAnsi="Arial" w:cs="Arial"/>
          <w:i/>
          <w:iCs/>
        </w:rPr>
        <w:t>(Transición gradual hacia operación regulada)</w:t>
      </w:r>
    </w:p>
    <w:p w14:paraId="18B48FEE"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4.1 Clausura técnica progresiva</w:t>
      </w:r>
    </w:p>
    <w:p w14:paraId="62025AD3" w14:textId="77777777" w:rsidR="007963B7" w:rsidRPr="00A62914" w:rsidRDefault="007963B7" w:rsidP="007963B7">
      <w:pPr>
        <w:spacing w:line="360" w:lineRule="auto"/>
        <w:jc w:val="both"/>
        <w:rPr>
          <w:rFonts w:ascii="Arial" w:hAnsi="Arial" w:cs="Arial"/>
        </w:rPr>
      </w:pPr>
      <w:r w:rsidRPr="00A62914">
        <w:rPr>
          <w:rFonts w:ascii="Arial" w:hAnsi="Arial" w:cs="Arial"/>
        </w:rPr>
        <w:t>Basada en la NOM-083:</w:t>
      </w:r>
    </w:p>
    <w:p w14:paraId="0F6347CB" w14:textId="77777777" w:rsidR="007963B7" w:rsidRPr="00A62914" w:rsidRDefault="007963B7" w:rsidP="007963B7">
      <w:pPr>
        <w:numPr>
          <w:ilvl w:val="0"/>
          <w:numId w:val="36"/>
        </w:numPr>
        <w:spacing w:line="360" w:lineRule="auto"/>
        <w:jc w:val="both"/>
        <w:rPr>
          <w:rFonts w:ascii="Arial" w:hAnsi="Arial" w:cs="Arial"/>
        </w:rPr>
      </w:pPr>
      <w:r w:rsidRPr="00A62914">
        <w:rPr>
          <w:rFonts w:ascii="Arial" w:hAnsi="Arial" w:cs="Arial"/>
        </w:rPr>
        <w:lastRenderedPageBreak/>
        <w:t>Nivelación del terreno.</w:t>
      </w:r>
    </w:p>
    <w:p w14:paraId="6EC5E2E0" w14:textId="77777777" w:rsidR="007963B7" w:rsidRPr="00A62914" w:rsidRDefault="007963B7" w:rsidP="007963B7">
      <w:pPr>
        <w:numPr>
          <w:ilvl w:val="0"/>
          <w:numId w:val="36"/>
        </w:numPr>
        <w:spacing w:line="360" w:lineRule="auto"/>
        <w:jc w:val="both"/>
        <w:rPr>
          <w:rFonts w:ascii="Arial" w:hAnsi="Arial" w:cs="Arial"/>
        </w:rPr>
      </w:pPr>
      <w:r w:rsidRPr="00A62914">
        <w:rPr>
          <w:rFonts w:ascii="Arial" w:hAnsi="Arial" w:cs="Arial"/>
        </w:rPr>
        <w:t>Compactación de residuos existentes.</w:t>
      </w:r>
    </w:p>
    <w:p w14:paraId="389DAB0E" w14:textId="77777777" w:rsidR="007963B7" w:rsidRPr="00A62914" w:rsidRDefault="007963B7" w:rsidP="007963B7">
      <w:pPr>
        <w:numPr>
          <w:ilvl w:val="0"/>
          <w:numId w:val="36"/>
        </w:numPr>
        <w:spacing w:line="360" w:lineRule="auto"/>
        <w:jc w:val="both"/>
        <w:rPr>
          <w:rFonts w:ascii="Arial" w:hAnsi="Arial" w:cs="Arial"/>
        </w:rPr>
      </w:pPr>
      <w:r w:rsidRPr="00A62914">
        <w:rPr>
          <w:rFonts w:ascii="Arial" w:hAnsi="Arial" w:cs="Arial"/>
        </w:rPr>
        <w:t>Colocación de capa de cobertura final (30–50 cm).</w:t>
      </w:r>
    </w:p>
    <w:p w14:paraId="13B7FF59" w14:textId="77777777" w:rsidR="007963B7" w:rsidRPr="00A62914" w:rsidRDefault="007963B7" w:rsidP="007963B7">
      <w:pPr>
        <w:numPr>
          <w:ilvl w:val="0"/>
          <w:numId w:val="36"/>
        </w:numPr>
        <w:spacing w:line="360" w:lineRule="auto"/>
        <w:jc w:val="both"/>
        <w:rPr>
          <w:rFonts w:ascii="Arial" w:hAnsi="Arial" w:cs="Arial"/>
        </w:rPr>
      </w:pPr>
      <w:r w:rsidRPr="00A62914">
        <w:rPr>
          <w:rFonts w:ascii="Arial" w:hAnsi="Arial" w:cs="Arial"/>
        </w:rPr>
        <w:t>Revegetación con especies locales resistentes.</w:t>
      </w:r>
    </w:p>
    <w:p w14:paraId="14CBA2D8"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4.2 Monitoreo ambiental continuo</w:t>
      </w:r>
    </w:p>
    <w:p w14:paraId="63330412" w14:textId="77777777" w:rsidR="007963B7" w:rsidRPr="00A62914" w:rsidRDefault="007963B7" w:rsidP="007963B7">
      <w:pPr>
        <w:spacing w:line="360" w:lineRule="auto"/>
        <w:jc w:val="both"/>
        <w:rPr>
          <w:rFonts w:ascii="Arial" w:hAnsi="Arial" w:cs="Arial"/>
        </w:rPr>
      </w:pPr>
      <w:r w:rsidRPr="00A62914">
        <w:rPr>
          <w:rFonts w:ascii="Arial" w:hAnsi="Arial" w:cs="Arial"/>
        </w:rPr>
        <w:t>El plan incluye análisis trimestral:</w:t>
      </w:r>
    </w:p>
    <w:p w14:paraId="37300AF2" w14:textId="77777777" w:rsidR="007963B7" w:rsidRPr="00A62914" w:rsidRDefault="007963B7" w:rsidP="007963B7">
      <w:pPr>
        <w:numPr>
          <w:ilvl w:val="0"/>
          <w:numId w:val="37"/>
        </w:numPr>
        <w:spacing w:line="360" w:lineRule="auto"/>
        <w:jc w:val="both"/>
        <w:rPr>
          <w:rFonts w:ascii="Arial" w:hAnsi="Arial" w:cs="Arial"/>
        </w:rPr>
      </w:pPr>
      <w:r w:rsidRPr="00A62914">
        <w:rPr>
          <w:rFonts w:ascii="Arial" w:hAnsi="Arial" w:cs="Arial"/>
          <w:bCs/>
        </w:rPr>
        <w:t>Agua:</w:t>
      </w:r>
      <w:r w:rsidRPr="00A62914">
        <w:rPr>
          <w:rFonts w:ascii="Arial" w:hAnsi="Arial" w:cs="Arial"/>
        </w:rPr>
        <w:t xml:space="preserve"> DBO, DQO, nitratos, fosfatos, ST, pH y turbidez (según capacidades del fotómetro disponible).</w:t>
      </w:r>
    </w:p>
    <w:p w14:paraId="4920A8AD" w14:textId="77777777" w:rsidR="007963B7" w:rsidRPr="00A62914" w:rsidRDefault="007963B7" w:rsidP="007963B7">
      <w:pPr>
        <w:numPr>
          <w:ilvl w:val="0"/>
          <w:numId w:val="37"/>
        </w:numPr>
        <w:spacing w:line="360" w:lineRule="auto"/>
        <w:jc w:val="both"/>
        <w:rPr>
          <w:rFonts w:ascii="Arial" w:hAnsi="Arial" w:cs="Arial"/>
        </w:rPr>
      </w:pPr>
      <w:r w:rsidRPr="00A62914">
        <w:rPr>
          <w:rFonts w:ascii="Arial" w:hAnsi="Arial" w:cs="Arial"/>
          <w:bCs/>
        </w:rPr>
        <w:t>Suelo:</w:t>
      </w:r>
      <w:r w:rsidRPr="00A62914">
        <w:rPr>
          <w:rFonts w:ascii="Arial" w:hAnsi="Arial" w:cs="Arial"/>
        </w:rPr>
        <w:t xml:space="preserve"> pH, humedad, materia orgánica, ST (mufla y horno disponibles).</w:t>
      </w:r>
    </w:p>
    <w:p w14:paraId="04F3C89F" w14:textId="77777777" w:rsidR="007963B7" w:rsidRPr="00A62914" w:rsidRDefault="007963B7" w:rsidP="007963B7">
      <w:pPr>
        <w:numPr>
          <w:ilvl w:val="0"/>
          <w:numId w:val="37"/>
        </w:numPr>
        <w:spacing w:line="360" w:lineRule="auto"/>
        <w:jc w:val="both"/>
        <w:rPr>
          <w:rFonts w:ascii="Arial" w:hAnsi="Arial" w:cs="Arial"/>
        </w:rPr>
      </w:pPr>
      <w:r w:rsidRPr="00A62914">
        <w:rPr>
          <w:rFonts w:ascii="Arial" w:hAnsi="Arial" w:cs="Arial"/>
          <w:bCs/>
        </w:rPr>
        <w:t>Percepción social</w:t>
      </w:r>
      <w:r w:rsidRPr="00A62914">
        <w:rPr>
          <w:rFonts w:ascii="Arial" w:hAnsi="Arial" w:cs="Arial"/>
          <w:b/>
          <w:bCs/>
        </w:rPr>
        <w:t>:</w:t>
      </w:r>
      <w:r w:rsidRPr="00A62914">
        <w:rPr>
          <w:rFonts w:ascii="Arial" w:hAnsi="Arial" w:cs="Arial"/>
        </w:rPr>
        <w:t xml:space="preserve"> encuestas semestrales de impacto.</w:t>
      </w:r>
    </w:p>
    <w:p w14:paraId="17643216"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5. Medidas a largo plazo (12–24 meses)</w:t>
      </w:r>
    </w:p>
    <w:p w14:paraId="79E243EA" w14:textId="77777777" w:rsidR="007963B7" w:rsidRPr="00A62914" w:rsidRDefault="007963B7" w:rsidP="007963B7">
      <w:pPr>
        <w:spacing w:line="360" w:lineRule="auto"/>
        <w:jc w:val="both"/>
        <w:rPr>
          <w:rFonts w:ascii="Arial" w:hAnsi="Arial" w:cs="Arial"/>
        </w:rPr>
      </w:pPr>
      <w:r w:rsidRPr="00A62914">
        <w:rPr>
          <w:rFonts w:ascii="Arial" w:hAnsi="Arial" w:cs="Arial"/>
          <w:i/>
          <w:iCs/>
        </w:rPr>
        <w:t>(Sustitución del basurero por un sistema adecuado)</w:t>
      </w:r>
    </w:p>
    <w:p w14:paraId="7854649C"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5.1 Creación de un Centro Municipal de Transferencia</w:t>
      </w:r>
    </w:p>
    <w:p w14:paraId="58A4B792" w14:textId="77777777" w:rsidR="007963B7" w:rsidRPr="00A62914" w:rsidRDefault="007963B7" w:rsidP="007963B7">
      <w:pPr>
        <w:spacing w:line="360" w:lineRule="auto"/>
        <w:jc w:val="both"/>
        <w:rPr>
          <w:rFonts w:ascii="Arial" w:hAnsi="Arial" w:cs="Arial"/>
        </w:rPr>
      </w:pPr>
      <w:r w:rsidRPr="00A62914">
        <w:rPr>
          <w:rFonts w:ascii="Arial" w:hAnsi="Arial" w:cs="Arial"/>
        </w:rPr>
        <w:t>En lugar de un relleno sanitario completo (costoso), se propone:</w:t>
      </w:r>
    </w:p>
    <w:p w14:paraId="42234277" w14:textId="77777777" w:rsidR="007963B7" w:rsidRPr="00A62914" w:rsidRDefault="007963B7" w:rsidP="007963B7">
      <w:pPr>
        <w:numPr>
          <w:ilvl w:val="0"/>
          <w:numId w:val="38"/>
        </w:numPr>
        <w:spacing w:line="360" w:lineRule="auto"/>
        <w:jc w:val="both"/>
        <w:rPr>
          <w:rFonts w:ascii="Arial" w:hAnsi="Arial" w:cs="Arial"/>
        </w:rPr>
      </w:pPr>
      <w:r w:rsidRPr="00A62914">
        <w:rPr>
          <w:rFonts w:ascii="Arial" w:hAnsi="Arial" w:cs="Arial"/>
        </w:rPr>
        <w:t>Áreas para separación y compactación.</w:t>
      </w:r>
    </w:p>
    <w:p w14:paraId="5DB9B4AF" w14:textId="77777777" w:rsidR="007963B7" w:rsidRPr="00A62914" w:rsidRDefault="007963B7" w:rsidP="007963B7">
      <w:pPr>
        <w:numPr>
          <w:ilvl w:val="0"/>
          <w:numId w:val="38"/>
        </w:numPr>
        <w:spacing w:line="360" w:lineRule="auto"/>
        <w:jc w:val="both"/>
        <w:rPr>
          <w:rFonts w:ascii="Arial" w:hAnsi="Arial" w:cs="Arial"/>
        </w:rPr>
      </w:pPr>
      <w:r w:rsidRPr="00A62914">
        <w:rPr>
          <w:rFonts w:ascii="Arial" w:hAnsi="Arial" w:cs="Arial"/>
        </w:rPr>
        <w:t>Bodega para reciclables.</w:t>
      </w:r>
    </w:p>
    <w:p w14:paraId="3855752B" w14:textId="77777777" w:rsidR="007963B7" w:rsidRPr="00A62914" w:rsidRDefault="007963B7" w:rsidP="007963B7">
      <w:pPr>
        <w:numPr>
          <w:ilvl w:val="0"/>
          <w:numId w:val="38"/>
        </w:numPr>
        <w:spacing w:line="360" w:lineRule="auto"/>
        <w:jc w:val="both"/>
        <w:rPr>
          <w:rFonts w:ascii="Arial" w:hAnsi="Arial" w:cs="Arial"/>
        </w:rPr>
      </w:pPr>
      <w:r w:rsidRPr="00A62914">
        <w:rPr>
          <w:rFonts w:ascii="Arial" w:hAnsi="Arial" w:cs="Arial"/>
        </w:rPr>
        <w:t>Espacio para residuos especiales.</w:t>
      </w:r>
    </w:p>
    <w:p w14:paraId="417CB30F" w14:textId="77777777" w:rsidR="007963B7" w:rsidRPr="00A62914" w:rsidRDefault="007963B7" w:rsidP="007963B7">
      <w:pPr>
        <w:numPr>
          <w:ilvl w:val="0"/>
          <w:numId w:val="38"/>
        </w:numPr>
        <w:spacing w:line="360" w:lineRule="auto"/>
        <w:jc w:val="both"/>
        <w:rPr>
          <w:rFonts w:ascii="Arial" w:hAnsi="Arial" w:cs="Arial"/>
        </w:rPr>
      </w:pPr>
      <w:r w:rsidRPr="00A62914">
        <w:rPr>
          <w:rFonts w:ascii="Arial" w:hAnsi="Arial" w:cs="Arial"/>
        </w:rPr>
        <w:t>Plataforma impermeabilizada con geomembrana.</w:t>
      </w:r>
    </w:p>
    <w:p w14:paraId="67EE2861" w14:textId="77777777" w:rsidR="007963B7" w:rsidRPr="00A62914" w:rsidRDefault="007963B7" w:rsidP="007963B7">
      <w:pPr>
        <w:spacing w:line="360" w:lineRule="auto"/>
        <w:jc w:val="both"/>
        <w:rPr>
          <w:rFonts w:ascii="Arial" w:hAnsi="Arial" w:cs="Arial"/>
        </w:rPr>
      </w:pPr>
      <w:r w:rsidRPr="00A62914">
        <w:rPr>
          <w:rFonts w:ascii="Arial" w:hAnsi="Arial" w:cs="Arial"/>
        </w:rPr>
        <w:t>Los residuos finales serían enviados a un relleno sanitario regional o estatal.</w:t>
      </w:r>
    </w:p>
    <w:p w14:paraId="368FFA97"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5.2 Programa de educación ambiental comunitaria</w:t>
      </w:r>
    </w:p>
    <w:p w14:paraId="4C8D352B" w14:textId="77777777" w:rsidR="007963B7" w:rsidRPr="00A62914" w:rsidRDefault="007963B7" w:rsidP="007963B7">
      <w:pPr>
        <w:spacing w:line="360" w:lineRule="auto"/>
        <w:jc w:val="both"/>
        <w:rPr>
          <w:rFonts w:ascii="Arial" w:hAnsi="Arial" w:cs="Arial"/>
        </w:rPr>
      </w:pPr>
      <w:r w:rsidRPr="00A62914">
        <w:rPr>
          <w:rFonts w:ascii="Arial" w:hAnsi="Arial" w:cs="Arial"/>
        </w:rPr>
        <w:t>Para garantizar la participación activa:</w:t>
      </w:r>
    </w:p>
    <w:p w14:paraId="603D82F1" w14:textId="77777777" w:rsidR="007963B7" w:rsidRPr="00A62914" w:rsidRDefault="007963B7" w:rsidP="007963B7">
      <w:pPr>
        <w:numPr>
          <w:ilvl w:val="0"/>
          <w:numId w:val="39"/>
        </w:numPr>
        <w:spacing w:line="360" w:lineRule="auto"/>
        <w:jc w:val="both"/>
        <w:rPr>
          <w:rFonts w:ascii="Arial" w:hAnsi="Arial" w:cs="Arial"/>
        </w:rPr>
      </w:pPr>
      <w:r w:rsidRPr="00A62914">
        <w:rPr>
          <w:rFonts w:ascii="Arial" w:hAnsi="Arial" w:cs="Arial"/>
        </w:rPr>
        <w:t>Talleres mensuales en colonias cercanas.</w:t>
      </w:r>
    </w:p>
    <w:p w14:paraId="32D54CF7" w14:textId="77777777" w:rsidR="007963B7" w:rsidRPr="00A62914" w:rsidRDefault="007963B7" w:rsidP="007963B7">
      <w:pPr>
        <w:numPr>
          <w:ilvl w:val="0"/>
          <w:numId w:val="39"/>
        </w:numPr>
        <w:spacing w:line="360" w:lineRule="auto"/>
        <w:jc w:val="both"/>
        <w:rPr>
          <w:rFonts w:ascii="Arial" w:hAnsi="Arial" w:cs="Arial"/>
        </w:rPr>
      </w:pPr>
      <w:r w:rsidRPr="00A62914">
        <w:rPr>
          <w:rFonts w:ascii="Arial" w:hAnsi="Arial" w:cs="Arial"/>
        </w:rPr>
        <w:t>Campañas de reducción y separación desde el hogar.</w:t>
      </w:r>
    </w:p>
    <w:p w14:paraId="3BF66B69" w14:textId="77777777" w:rsidR="007963B7" w:rsidRPr="00A62914" w:rsidRDefault="007963B7" w:rsidP="007963B7">
      <w:pPr>
        <w:numPr>
          <w:ilvl w:val="0"/>
          <w:numId w:val="39"/>
        </w:numPr>
        <w:spacing w:line="360" w:lineRule="auto"/>
        <w:jc w:val="both"/>
        <w:rPr>
          <w:rFonts w:ascii="Arial" w:hAnsi="Arial" w:cs="Arial"/>
        </w:rPr>
      </w:pPr>
      <w:r w:rsidRPr="00A62914">
        <w:rPr>
          <w:rFonts w:ascii="Arial" w:hAnsi="Arial" w:cs="Arial"/>
        </w:rPr>
        <w:lastRenderedPageBreak/>
        <w:t>Capacitación a escuelas y comercios.</w:t>
      </w:r>
    </w:p>
    <w:p w14:paraId="77836027"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6. Cierre y restauración ecológica</w:t>
      </w:r>
    </w:p>
    <w:p w14:paraId="060C9D2D" w14:textId="77777777" w:rsidR="007963B7" w:rsidRPr="00A62914" w:rsidRDefault="007963B7" w:rsidP="007963B7">
      <w:pPr>
        <w:spacing w:line="360" w:lineRule="auto"/>
        <w:jc w:val="both"/>
        <w:rPr>
          <w:rFonts w:ascii="Arial" w:hAnsi="Arial" w:cs="Arial"/>
        </w:rPr>
      </w:pPr>
      <w:r w:rsidRPr="00A62914">
        <w:rPr>
          <w:rFonts w:ascii="Arial" w:hAnsi="Arial" w:cs="Arial"/>
        </w:rPr>
        <w:t>Una vez clausurado el basurero:</w:t>
      </w:r>
    </w:p>
    <w:p w14:paraId="2CF67521" w14:textId="77777777" w:rsidR="007963B7" w:rsidRPr="00A62914" w:rsidRDefault="007963B7" w:rsidP="007963B7">
      <w:pPr>
        <w:numPr>
          <w:ilvl w:val="0"/>
          <w:numId w:val="40"/>
        </w:numPr>
        <w:spacing w:line="360" w:lineRule="auto"/>
        <w:jc w:val="both"/>
        <w:rPr>
          <w:rFonts w:ascii="Arial" w:hAnsi="Arial" w:cs="Arial"/>
        </w:rPr>
      </w:pPr>
      <w:r w:rsidRPr="00A62914">
        <w:rPr>
          <w:rFonts w:ascii="Arial" w:hAnsi="Arial" w:cs="Arial"/>
        </w:rPr>
        <w:t xml:space="preserve">Colocación de </w:t>
      </w:r>
      <w:r w:rsidRPr="00A62914">
        <w:rPr>
          <w:rFonts w:ascii="Arial" w:hAnsi="Arial" w:cs="Arial"/>
          <w:b/>
          <w:bCs/>
        </w:rPr>
        <w:t>cobertura vegetal</w:t>
      </w:r>
      <w:r w:rsidRPr="00A62914">
        <w:rPr>
          <w:rFonts w:ascii="Arial" w:hAnsi="Arial" w:cs="Arial"/>
        </w:rPr>
        <w:t xml:space="preserve"> (zacate estrella, pasto nativo, hierbas resistentes).</w:t>
      </w:r>
    </w:p>
    <w:p w14:paraId="05F84C28" w14:textId="77777777" w:rsidR="007963B7" w:rsidRPr="00A62914" w:rsidRDefault="007963B7" w:rsidP="007963B7">
      <w:pPr>
        <w:numPr>
          <w:ilvl w:val="0"/>
          <w:numId w:val="40"/>
        </w:numPr>
        <w:spacing w:line="360" w:lineRule="auto"/>
        <w:jc w:val="both"/>
        <w:rPr>
          <w:rFonts w:ascii="Arial" w:hAnsi="Arial" w:cs="Arial"/>
        </w:rPr>
      </w:pPr>
      <w:r w:rsidRPr="00A62914">
        <w:rPr>
          <w:rFonts w:ascii="Arial" w:hAnsi="Arial" w:cs="Arial"/>
        </w:rPr>
        <w:t xml:space="preserve">Creación de una </w:t>
      </w:r>
      <w:r w:rsidRPr="00A62914">
        <w:rPr>
          <w:rFonts w:ascii="Arial" w:hAnsi="Arial" w:cs="Arial"/>
          <w:b/>
          <w:bCs/>
        </w:rPr>
        <w:t>barrera vegetal</w:t>
      </w:r>
      <w:r w:rsidRPr="00A62914">
        <w:rPr>
          <w:rFonts w:ascii="Arial" w:hAnsi="Arial" w:cs="Arial"/>
        </w:rPr>
        <w:t xml:space="preserve"> con árboles de rápido crecimiento para evitar dispersión de partículas.</w:t>
      </w:r>
    </w:p>
    <w:p w14:paraId="218E53DB" w14:textId="77777777" w:rsidR="007963B7" w:rsidRPr="00A62914" w:rsidRDefault="007963B7" w:rsidP="007963B7">
      <w:pPr>
        <w:numPr>
          <w:ilvl w:val="0"/>
          <w:numId w:val="40"/>
        </w:numPr>
        <w:spacing w:line="360" w:lineRule="auto"/>
        <w:jc w:val="both"/>
        <w:rPr>
          <w:rFonts w:ascii="Arial" w:hAnsi="Arial" w:cs="Arial"/>
        </w:rPr>
      </w:pPr>
      <w:r w:rsidRPr="00A62914">
        <w:rPr>
          <w:rFonts w:ascii="Arial" w:hAnsi="Arial" w:cs="Arial"/>
        </w:rPr>
        <w:t>Monitoreo de estabilidad del talud y asentamiento cada 6 meses.</w:t>
      </w:r>
    </w:p>
    <w:p w14:paraId="6C33AA4F"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7. Beneficios esperados</w:t>
      </w:r>
    </w:p>
    <w:p w14:paraId="151989EB"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Ambientales</w:t>
      </w:r>
    </w:p>
    <w:p w14:paraId="0FCCC188" w14:textId="77777777" w:rsidR="007963B7" w:rsidRPr="00A62914" w:rsidRDefault="007963B7" w:rsidP="007963B7">
      <w:pPr>
        <w:numPr>
          <w:ilvl w:val="0"/>
          <w:numId w:val="41"/>
        </w:numPr>
        <w:spacing w:line="360" w:lineRule="auto"/>
        <w:jc w:val="both"/>
        <w:rPr>
          <w:rFonts w:ascii="Arial" w:hAnsi="Arial" w:cs="Arial"/>
        </w:rPr>
      </w:pPr>
      <w:r w:rsidRPr="00A62914">
        <w:rPr>
          <w:rFonts w:ascii="Arial" w:hAnsi="Arial" w:cs="Arial"/>
        </w:rPr>
        <w:t>Disminución del 60–80% de lixiviados en el primer año.</w:t>
      </w:r>
    </w:p>
    <w:p w14:paraId="3D294AFC" w14:textId="77777777" w:rsidR="007963B7" w:rsidRPr="00A62914" w:rsidRDefault="007963B7" w:rsidP="007963B7">
      <w:pPr>
        <w:numPr>
          <w:ilvl w:val="0"/>
          <w:numId w:val="41"/>
        </w:numPr>
        <w:spacing w:line="360" w:lineRule="auto"/>
        <w:jc w:val="both"/>
        <w:rPr>
          <w:rFonts w:ascii="Arial" w:hAnsi="Arial" w:cs="Arial"/>
        </w:rPr>
      </w:pPr>
      <w:r w:rsidRPr="00A62914">
        <w:rPr>
          <w:rFonts w:ascii="Arial" w:hAnsi="Arial" w:cs="Arial"/>
        </w:rPr>
        <w:t>Recuperación gradual de la calidad del suelo.</w:t>
      </w:r>
    </w:p>
    <w:p w14:paraId="742E7172" w14:textId="77777777" w:rsidR="007963B7" w:rsidRPr="00A62914" w:rsidRDefault="007963B7" w:rsidP="007963B7">
      <w:pPr>
        <w:numPr>
          <w:ilvl w:val="0"/>
          <w:numId w:val="41"/>
        </w:numPr>
        <w:spacing w:line="360" w:lineRule="auto"/>
        <w:jc w:val="both"/>
        <w:rPr>
          <w:rFonts w:ascii="Arial" w:hAnsi="Arial" w:cs="Arial"/>
        </w:rPr>
      </w:pPr>
      <w:r w:rsidRPr="00A62914">
        <w:rPr>
          <w:rFonts w:ascii="Arial" w:hAnsi="Arial" w:cs="Arial"/>
        </w:rPr>
        <w:t>Eliminación de quema, olores y dispersión de residuos.</w:t>
      </w:r>
    </w:p>
    <w:p w14:paraId="34C322B1"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Ecológicos</w:t>
      </w:r>
    </w:p>
    <w:p w14:paraId="3D16B8F1" w14:textId="77777777" w:rsidR="007963B7" w:rsidRPr="00A62914" w:rsidRDefault="007963B7" w:rsidP="007963B7">
      <w:pPr>
        <w:numPr>
          <w:ilvl w:val="0"/>
          <w:numId w:val="42"/>
        </w:numPr>
        <w:spacing w:line="360" w:lineRule="auto"/>
        <w:jc w:val="both"/>
        <w:rPr>
          <w:rFonts w:ascii="Arial" w:hAnsi="Arial" w:cs="Arial"/>
        </w:rPr>
      </w:pPr>
      <w:r w:rsidRPr="00A62914">
        <w:rPr>
          <w:rFonts w:ascii="Arial" w:hAnsi="Arial" w:cs="Arial"/>
        </w:rPr>
        <w:t>Reducción de vectores.</w:t>
      </w:r>
    </w:p>
    <w:p w14:paraId="2BC1CAD2" w14:textId="77777777" w:rsidR="007963B7" w:rsidRPr="00A62914" w:rsidRDefault="007963B7" w:rsidP="007963B7">
      <w:pPr>
        <w:numPr>
          <w:ilvl w:val="0"/>
          <w:numId w:val="42"/>
        </w:numPr>
        <w:spacing w:line="360" w:lineRule="auto"/>
        <w:jc w:val="both"/>
        <w:rPr>
          <w:rFonts w:ascii="Arial" w:hAnsi="Arial" w:cs="Arial"/>
        </w:rPr>
      </w:pPr>
      <w:r w:rsidRPr="00A62914">
        <w:rPr>
          <w:rFonts w:ascii="Arial" w:hAnsi="Arial" w:cs="Arial"/>
        </w:rPr>
        <w:t>Restauración de microhábitats alterados.</w:t>
      </w:r>
    </w:p>
    <w:p w14:paraId="448EA8E4" w14:textId="77777777" w:rsidR="007963B7" w:rsidRPr="00A62914" w:rsidRDefault="007963B7" w:rsidP="007963B7">
      <w:pPr>
        <w:numPr>
          <w:ilvl w:val="0"/>
          <w:numId w:val="42"/>
        </w:numPr>
        <w:spacing w:line="360" w:lineRule="auto"/>
        <w:jc w:val="both"/>
        <w:rPr>
          <w:rFonts w:ascii="Arial" w:hAnsi="Arial" w:cs="Arial"/>
        </w:rPr>
      </w:pPr>
      <w:r w:rsidRPr="00A62914">
        <w:rPr>
          <w:rFonts w:ascii="Arial" w:hAnsi="Arial" w:cs="Arial"/>
        </w:rPr>
        <w:t>Mejoramiento de la infiltración y estabilidad del suelo.</w:t>
      </w:r>
    </w:p>
    <w:p w14:paraId="2FF1FB0F"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Sociales</w:t>
      </w:r>
    </w:p>
    <w:p w14:paraId="71394C2F" w14:textId="77777777" w:rsidR="007963B7" w:rsidRPr="00A62914" w:rsidRDefault="007963B7" w:rsidP="007963B7">
      <w:pPr>
        <w:numPr>
          <w:ilvl w:val="0"/>
          <w:numId w:val="43"/>
        </w:numPr>
        <w:spacing w:line="360" w:lineRule="auto"/>
        <w:jc w:val="both"/>
        <w:rPr>
          <w:rFonts w:ascii="Arial" w:hAnsi="Arial" w:cs="Arial"/>
        </w:rPr>
      </w:pPr>
      <w:r w:rsidRPr="00A62914">
        <w:rPr>
          <w:rFonts w:ascii="Arial" w:hAnsi="Arial" w:cs="Arial"/>
        </w:rPr>
        <w:t>Reducción del riesgo sanitario para las familias cercanas.</w:t>
      </w:r>
    </w:p>
    <w:p w14:paraId="3E2C89D5" w14:textId="77777777" w:rsidR="007963B7" w:rsidRPr="00A62914" w:rsidRDefault="007963B7" w:rsidP="007963B7">
      <w:pPr>
        <w:numPr>
          <w:ilvl w:val="0"/>
          <w:numId w:val="43"/>
        </w:numPr>
        <w:spacing w:line="360" w:lineRule="auto"/>
        <w:jc w:val="both"/>
        <w:rPr>
          <w:rFonts w:ascii="Arial" w:hAnsi="Arial" w:cs="Arial"/>
        </w:rPr>
      </w:pPr>
      <w:r w:rsidRPr="00A62914">
        <w:rPr>
          <w:rFonts w:ascii="Arial" w:hAnsi="Arial" w:cs="Arial"/>
        </w:rPr>
        <w:t>Mayor calidad de vida por reducción de olores y fauna nociva.</w:t>
      </w:r>
    </w:p>
    <w:p w14:paraId="4DB07370" w14:textId="77777777" w:rsidR="007963B7" w:rsidRPr="00A62914" w:rsidRDefault="007963B7" w:rsidP="007963B7">
      <w:pPr>
        <w:numPr>
          <w:ilvl w:val="0"/>
          <w:numId w:val="43"/>
        </w:numPr>
        <w:spacing w:line="360" w:lineRule="auto"/>
        <w:jc w:val="both"/>
        <w:rPr>
          <w:rFonts w:ascii="Arial" w:hAnsi="Arial" w:cs="Arial"/>
        </w:rPr>
      </w:pPr>
      <w:r w:rsidRPr="00A62914">
        <w:rPr>
          <w:rFonts w:ascii="Arial" w:hAnsi="Arial" w:cs="Arial"/>
        </w:rPr>
        <w:t>Participación ciudadana en el manejo de residuos.</w:t>
      </w:r>
    </w:p>
    <w:p w14:paraId="05497F56"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Económicos</w:t>
      </w:r>
    </w:p>
    <w:p w14:paraId="6FA6AC14" w14:textId="77777777" w:rsidR="007963B7" w:rsidRPr="00A62914" w:rsidRDefault="007963B7" w:rsidP="007963B7">
      <w:pPr>
        <w:numPr>
          <w:ilvl w:val="0"/>
          <w:numId w:val="44"/>
        </w:numPr>
        <w:spacing w:line="360" w:lineRule="auto"/>
        <w:jc w:val="both"/>
        <w:rPr>
          <w:rFonts w:ascii="Arial" w:hAnsi="Arial" w:cs="Arial"/>
        </w:rPr>
      </w:pPr>
      <w:r w:rsidRPr="00A62914">
        <w:rPr>
          <w:rFonts w:ascii="Arial" w:hAnsi="Arial" w:cs="Arial"/>
        </w:rPr>
        <w:t>Ahorro municipal por reducción de recolecciones especiales.</w:t>
      </w:r>
    </w:p>
    <w:p w14:paraId="6824710D" w14:textId="77777777" w:rsidR="007963B7" w:rsidRPr="00A62914" w:rsidRDefault="007963B7" w:rsidP="007963B7">
      <w:pPr>
        <w:numPr>
          <w:ilvl w:val="0"/>
          <w:numId w:val="44"/>
        </w:numPr>
        <w:spacing w:line="360" w:lineRule="auto"/>
        <w:jc w:val="both"/>
        <w:rPr>
          <w:rFonts w:ascii="Arial" w:hAnsi="Arial" w:cs="Arial"/>
        </w:rPr>
      </w:pPr>
      <w:r w:rsidRPr="00A62914">
        <w:rPr>
          <w:rFonts w:ascii="Arial" w:hAnsi="Arial" w:cs="Arial"/>
        </w:rPr>
        <w:lastRenderedPageBreak/>
        <w:t>Potencial de ingresos por reciclaje.</w:t>
      </w:r>
    </w:p>
    <w:p w14:paraId="5911EE3E" w14:textId="77777777" w:rsidR="007963B7" w:rsidRPr="00A62914" w:rsidRDefault="007963B7" w:rsidP="007963B7">
      <w:pPr>
        <w:numPr>
          <w:ilvl w:val="0"/>
          <w:numId w:val="44"/>
        </w:numPr>
        <w:spacing w:line="360" w:lineRule="auto"/>
        <w:jc w:val="both"/>
        <w:rPr>
          <w:rFonts w:ascii="Arial" w:hAnsi="Arial" w:cs="Arial"/>
        </w:rPr>
      </w:pPr>
      <w:r w:rsidRPr="00A62914">
        <w:rPr>
          <w:rFonts w:ascii="Arial" w:hAnsi="Arial" w:cs="Arial"/>
        </w:rPr>
        <w:t>Evita sanciones por incumplimiento de la NOM-083.</w:t>
      </w:r>
    </w:p>
    <w:p w14:paraId="1FED974B" w14:textId="77777777" w:rsidR="007963B7" w:rsidRPr="00A62914" w:rsidRDefault="007963B7" w:rsidP="007963B7">
      <w:pPr>
        <w:spacing w:line="360" w:lineRule="auto"/>
        <w:jc w:val="both"/>
        <w:rPr>
          <w:rFonts w:ascii="Arial" w:hAnsi="Arial" w:cs="Arial"/>
          <w:b/>
          <w:bCs/>
        </w:rPr>
      </w:pPr>
      <w:r w:rsidRPr="00A62914">
        <w:rPr>
          <w:rFonts w:ascii="Arial" w:hAnsi="Arial" w:cs="Arial"/>
          <w:b/>
          <w:bCs/>
        </w:rPr>
        <w:t>Conclusión general de la propuesta</w:t>
      </w:r>
    </w:p>
    <w:p w14:paraId="78D1D8C2" w14:textId="77777777" w:rsidR="007963B7" w:rsidRPr="000A16A1" w:rsidRDefault="007963B7" w:rsidP="007963B7">
      <w:pPr>
        <w:spacing w:line="360" w:lineRule="auto"/>
        <w:jc w:val="both"/>
        <w:rPr>
          <w:rFonts w:ascii="Arial" w:hAnsi="Arial" w:cs="Arial"/>
        </w:rPr>
      </w:pPr>
      <w:r w:rsidRPr="00A62914">
        <w:rPr>
          <w:rFonts w:ascii="Arial" w:hAnsi="Arial" w:cs="Arial"/>
        </w:rPr>
        <w:t>Con base en los resultados ambientales y sociales obtenidos, el manejo adecuado del basurero a cielo abierto es urgente y viable mediante una estrategia escalonada: acciones de contención inmediatas, manejo controlado a corto plazo, clausura técnica progresiva y transición hacia un centro municipal de transferencia. La propuesta integra medidas ambientalmente responsables, técnicamente compatibles con los recursos disponibles y socialmente participativas, garantizando la protección de la población y del entorno natural de San Andrés Tuxtla.</w:t>
      </w:r>
      <w:r w:rsidRPr="000A16A1">
        <w:rPr>
          <w:rFonts w:ascii="Arial" w:hAnsi="Arial" w:cs="Arial"/>
        </w:rPr>
        <w:br w:type="page"/>
      </w:r>
    </w:p>
    <w:p w14:paraId="25757361" w14:textId="77777777" w:rsidR="007963B7" w:rsidRPr="00476209" w:rsidRDefault="007963B7" w:rsidP="007963B7">
      <w:pPr>
        <w:pStyle w:val="Ttulo1"/>
        <w:spacing w:line="480" w:lineRule="auto"/>
      </w:pPr>
      <w:bookmarkStart w:id="42" w:name="_Toc216117500"/>
      <w:r w:rsidRPr="00E06664">
        <w:rPr>
          <w:rFonts w:ascii="Arial" w:hAnsi="Arial" w:cs="Arial"/>
          <w:color w:val="auto"/>
          <w:sz w:val="28"/>
          <w:szCs w:val="28"/>
        </w:rPr>
        <w:lastRenderedPageBreak/>
        <w:t>ANEXOS</w:t>
      </w:r>
      <w:bookmarkEnd w:id="42"/>
    </w:p>
    <w:p w14:paraId="25D80F1B" w14:textId="77777777" w:rsidR="007963B7" w:rsidRPr="00476209" w:rsidRDefault="007963B7" w:rsidP="007963B7">
      <w:pPr>
        <w:pStyle w:val="Ttulo2"/>
        <w:rPr>
          <w:rFonts w:ascii="Arial" w:hAnsi="Arial" w:cs="Arial"/>
          <w:color w:val="auto"/>
        </w:rPr>
      </w:pPr>
      <w:bookmarkStart w:id="43" w:name="_Toc216117501"/>
      <w:r w:rsidRPr="00476209">
        <w:rPr>
          <w:rFonts w:ascii="Arial" w:hAnsi="Arial" w:cs="Arial"/>
          <w:color w:val="auto"/>
        </w:rPr>
        <w:t>Anexo 1. Ubicación del Basurero</w:t>
      </w:r>
      <w:bookmarkEnd w:id="43"/>
    </w:p>
    <w:p w14:paraId="6CC8417E" w14:textId="77777777" w:rsidR="007963B7" w:rsidRDefault="007963B7" w:rsidP="007963B7">
      <w:pPr>
        <w:rPr>
          <w:rFonts w:ascii="Arial" w:hAnsi="Arial" w:cs="Arial"/>
        </w:rPr>
      </w:pPr>
    </w:p>
    <w:p w14:paraId="598571F0" w14:textId="77777777" w:rsidR="007963B7" w:rsidRDefault="007963B7" w:rsidP="007963B7">
      <w:r>
        <w:rPr>
          <w:noProof/>
          <w:lang w:eastAsia="es-MX"/>
        </w:rPr>
        <w:drawing>
          <wp:inline distT="0" distB="0" distL="0" distR="0" wp14:anchorId="30395862" wp14:editId="230064F8">
            <wp:extent cx="5706737" cy="3878153"/>
            <wp:effectExtent l="0" t="0" r="889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318" t="18855" r="12841" b="19693"/>
                    <a:stretch/>
                  </pic:blipFill>
                  <pic:spPr bwMode="auto">
                    <a:xfrm>
                      <a:off x="0" y="0"/>
                      <a:ext cx="5722523" cy="388888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F70E511" w14:textId="77777777" w:rsidR="007963B7" w:rsidRPr="00F30282" w:rsidRDefault="007963B7" w:rsidP="007963B7">
      <w:pPr>
        <w:pStyle w:val="Ttulo2"/>
        <w:spacing w:line="480" w:lineRule="auto"/>
        <w:rPr>
          <w:rFonts w:ascii="Arial" w:hAnsi="Arial" w:cs="Arial"/>
          <w:color w:val="auto"/>
        </w:rPr>
      </w:pPr>
      <w:bookmarkStart w:id="44" w:name="_Toc216117502"/>
      <w:r w:rsidRPr="00F30282">
        <w:rPr>
          <w:rFonts w:ascii="Arial" w:hAnsi="Arial" w:cs="Arial"/>
          <w:color w:val="auto"/>
        </w:rPr>
        <w:lastRenderedPageBreak/>
        <w:t>Anexo 2. Encuesta sobre afectaciones por el basurero a cielo abierto</w:t>
      </w:r>
      <w:bookmarkEnd w:id="44"/>
    </w:p>
    <w:p w14:paraId="5910B80F" w14:textId="77777777" w:rsidR="007963B7" w:rsidRPr="00F30282" w:rsidRDefault="007963B7" w:rsidP="007963B7">
      <w:pPr>
        <w:spacing w:line="360" w:lineRule="auto"/>
        <w:jc w:val="right"/>
        <w:rPr>
          <w:rFonts w:ascii="Arial" w:hAnsi="Arial" w:cs="Arial"/>
        </w:rPr>
      </w:pPr>
      <w:r w:rsidRPr="00F30282">
        <w:rPr>
          <w:rFonts w:ascii="Arial" w:hAnsi="Arial" w:cs="Arial"/>
        </w:rPr>
        <w:t>Edad: ____</w:t>
      </w:r>
      <w:r>
        <w:rPr>
          <w:rFonts w:ascii="Arial" w:hAnsi="Arial" w:cs="Arial"/>
        </w:rPr>
        <w:t xml:space="preserve">                                                                                                    </w:t>
      </w:r>
      <w:r w:rsidRPr="00F30282">
        <w:rPr>
          <w:rFonts w:ascii="Arial" w:hAnsi="Arial" w:cs="Arial"/>
        </w:rPr>
        <w:t>Sexo: M ( ) F ( )</w:t>
      </w:r>
    </w:p>
    <w:p w14:paraId="7171ED17"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Distancia de su vivienda al basurero:</w:t>
      </w:r>
    </w:p>
    <w:p w14:paraId="3AA17CCC" w14:textId="77777777" w:rsidR="007963B7" w:rsidRPr="00F30282" w:rsidRDefault="007963B7" w:rsidP="007963B7">
      <w:pPr>
        <w:spacing w:line="360" w:lineRule="auto"/>
        <w:jc w:val="center"/>
        <w:rPr>
          <w:rFonts w:ascii="Arial" w:hAnsi="Arial" w:cs="Arial"/>
        </w:rPr>
      </w:pPr>
      <w:r w:rsidRPr="00F30282">
        <w:rPr>
          <w:rFonts w:ascii="Arial" w:hAnsi="Arial" w:cs="Arial"/>
        </w:rPr>
        <w:t>( ) &lt;50 m ( ) 50–100 m ( ) 100–150 m</w:t>
      </w:r>
    </w:p>
    <w:p w14:paraId="603D783F"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¿Percibe malos olores provenientes del basurero?</w:t>
      </w:r>
    </w:p>
    <w:p w14:paraId="313AF66F" w14:textId="77777777" w:rsidR="007963B7" w:rsidRPr="00F30282" w:rsidRDefault="007963B7" w:rsidP="007963B7">
      <w:pPr>
        <w:spacing w:line="360" w:lineRule="auto"/>
        <w:jc w:val="center"/>
        <w:rPr>
          <w:rFonts w:ascii="Arial" w:hAnsi="Arial" w:cs="Arial"/>
        </w:rPr>
      </w:pPr>
      <w:r w:rsidRPr="00F30282">
        <w:rPr>
          <w:rFonts w:ascii="Arial" w:hAnsi="Arial" w:cs="Arial"/>
        </w:rPr>
        <w:t>( ) Sí ( ) No</w:t>
      </w:r>
    </w:p>
    <w:p w14:paraId="3E0CC93B"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¿Ha observado presencia de moscas, roedores u otra fauna nociva?</w:t>
      </w:r>
    </w:p>
    <w:p w14:paraId="0B90AC29" w14:textId="77777777" w:rsidR="007963B7" w:rsidRPr="00F30282" w:rsidRDefault="007963B7" w:rsidP="007963B7">
      <w:pPr>
        <w:spacing w:line="360" w:lineRule="auto"/>
        <w:jc w:val="center"/>
        <w:rPr>
          <w:rFonts w:ascii="Arial" w:hAnsi="Arial" w:cs="Arial"/>
        </w:rPr>
      </w:pPr>
      <w:r w:rsidRPr="00F30282">
        <w:rPr>
          <w:rFonts w:ascii="Arial" w:hAnsi="Arial" w:cs="Arial"/>
        </w:rPr>
        <w:t>( ) Sí ( ) No</w:t>
      </w:r>
    </w:p>
    <w:p w14:paraId="48295E8F"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¿Considera que el basurero afecta su salud?</w:t>
      </w:r>
    </w:p>
    <w:p w14:paraId="761D8098" w14:textId="77777777" w:rsidR="007963B7" w:rsidRPr="00F30282" w:rsidRDefault="007963B7" w:rsidP="007963B7">
      <w:pPr>
        <w:spacing w:line="360" w:lineRule="auto"/>
        <w:jc w:val="center"/>
        <w:rPr>
          <w:rFonts w:ascii="Arial" w:hAnsi="Arial" w:cs="Arial"/>
        </w:rPr>
      </w:pPr>
      <w:r w:rsidRPr="00F30282">
        <w:rPr>
          <w:rFonts w:ascii="Arial" w:hAnsi="Arial" w:cs="Arial"/>
        </w:rPr>
        <w:t>( ) Sí ( ) No</w:t>
      </w:r>
    </w:p>
    <w:p w14:paraId="64DB2F98"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¿Algún miembro de su familia ha presentado enfermedades respiratorias o gastrointestinales recientemente?</w:t>
      </w:r>
    </w:p>
    <w:p w14:paraId="47BDB51B" w14:textId="77777777" w:rsidR="007963B7" w:rsidRPr="00F30282" w:rsidRDefault="007963B7" w:rsidP="007963B7">
      <w:pPr>
        <w:spacing w:line="360" w:lineRule="auto"/>
        <w:jc w:val="center"/>
        <w:rPr>
          <w:rFonts w:ascii="Arial" w:hAnsi="Arial" w:cs="Arial"/>
        </w:rPr>
      </w:pPr>
      <w:r w:rsidRPr="00F30282">
        <w:rPr>
          <w:rFonts w:ascii="Arial" w:hAnsi="Arial" w:cs="Arial"/>
        </w:rPr>
        <w:t>( ) Sí ( ) No</w:t>
      </w:r>
    </w:p>
    <w:p w14:paraId="53D9B34F"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¿Nota humo proveniente del basurero?</w:t>
      </w:r>
    </w:p>
    <w:p w14:paraId="61C0CA1E" w14:textId="77777777" w:rsidR="007963B7" w:rsidRPr="00F30282" w:rsidRDefault="007963B7" w:rsidP="007963B7">
      <w:pPr>
        <w:spacing w:line="360" w:lineRule="auto"/>
        <w:jc w:val="center"/>
        <w:rPr>
          <w:rFonts w:ascii="Arial" w:hAnsi="Arial" w:cs="Arial"/>
        </w:rPr>
      </w:pPr>
      <w:r w:rsidRPr="00F30282">
        <w:rPr>
          <w:rFonts w:ascii="Arial" w:hAnsi="Arial" w:cs="Arial"/>
        </w:rPr>
        <w:t>( ) Frecuente ( ) Ocasional ( ) Nunca</w:t>
      </w:r>
    </w:p>
    <w:p w14:paraId="3C16DABB"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¿Cree que es necesario reubicar o cerrar el basurero?</w:t>
      </w:r>
    </w:p>
    <w:p w14:paraId="53D21F1C" w14:textId="77777777" w:rsidR="007963B7" w:rsidRPr="00F30282" w:rsidRDefault="007963B7" w:rsidP="007963B7">
      <w:pPr>
        <w:spacing w:line="360" w:lineRule="auto"/>
        <w:jc w:val="center"/>
        <w:rPr>
          <w:rFonts w:ascii="Arial" w:hAnsi="Arial" w:cs="Arial"/>
        </w:rPr>
      </w:pPr>
      <w:r w:rsidRPr="00F30282">
        <w:rPr>
          <w:rFonts w:ascii="Arial" w:hAnsi="Arial" w:cs="Arial"/>
        </w:rPr>
        <w:t>( ) Sí ( ) No</w:t>
      </w:r>
    </w:p>
    <w:p w14:paraId="3F005395"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¿Clasifica sus residuos en casa?</w:t>
      </w:r>
    </w:p>
    <w:p w14:paraId="0A934FE0" w14:textId="77777777" w:rsidR="007963B7" w:rsidRPr="00F30282" w:rsidRDefault="007963B7" w:rsidP="007963B7">
      <w:pPr>
        <w:spacing w:line="360" w:lineRule="auto"/>
        <w:jc w:val="center"/>
        <w:rPr>
          <w:rFonts w:ascii="Arial" w:hAnsi="Arial" w:cs="Arial"/>
        </w:rPr>
      </w:pPr>
      <w:r w:rsidRPr="00F30282">
        <w:rPr>
          <w:rFonts w:ascii="Arial" w:hAnsi="Arial" w:cs="Arial"/>
        </w:rPr>
        <w:t>( ) Sí ( ) No</w:t>
      </w:r>
    </w:p>
    <w:p w14:paraId="506C088F" w14:textId="77777777" w:rsidR="007963B7" w:rsidRPr="00F30282" w:rsidRDefault="007963B7" w:rsidP="007963B7">
      <w:pPr>
        <w:pStyle w:val="Prrafodelista"/>
        <w:numPr>
          <w:ilvl w:val="0"/>
          <w:numId w:val="21"/>
        </w:numPr>
        <w:spacing w:line="360" w:lineRule="auto"/>
        <w:rPr>
          <w:rFonts w:ascii="Arial" w:hAnsi="Arial" w:cs="Arial"/>
        </w:rPr>
      </w:pPr>
      <w:r w:rsidRPr="00F30282">
        <w:rPr>
          <w:rFonts w:ascii="Arial" w:hAnsi="Arial" w:cs="Arial"/>
        </w:rPr>
        <w:t>Comentarios: _________________________________________</w:t>
      </w:r>
      <w:r w:rsidRPr="00F30282">
        <w:rPr>
          <w:rFonts w:ascii="Arial" w:hAnsi="Arial" w:cs="Arial"/>
        </w:rPr>
        <w:br w:type="page"/>
      </w:r>
    </w:p>
    <w:p w14:paraId="5B913B07" w14:textId="77777777" w:rsidR="007963B7" w:rsidRPr="006B31C1" w:rsidRDefault="007963B7" w:rsidP="007963B7">
      <w:pPr>
        <w:pStyle w:val="Ttulo1"/>
        <w:spacing w:line="480" w:lineRule="auto"/>
        <w:rPr>
          <w:rFonts w:ascii="Arial" w:hAnsi="Arial" w:cs="Arial"/>
          <w:color w:val="auto"/>
          <w:sz w:val="28"/>
          <w:szCs w:val="28"/>
        </w:rPr>
      </w:pPr>
      <w:bookmarkStart w:id="45" w:name="_Toc216117503"/>
      <w:r w:rsidRPr="006B31C1">
        <w:rPr>
          <w:rFonts w:ascii="Arial" w:hAnsi="Arial" w:cs="Arial"/>
          <w:color w:val="auto"/>
          <w:sz w:val="28"/>
          <w:szCs w:val="28"/>
        </w:rPr>
        <w:lastRenderedPageBreak/>
        <w:t>REFERENCIAS BIBLIOGRÁFICAS</w:t>
      </w:r>
      <w:bookmarkEnd w:id="45"/>
    </w:p>
    <w:p w14:paraId="6D9256A7" w14:textId="77777777" w:rsidR="007963B7" w:rsidRPr="00E06664" w:rsidRDefault="007963B7" w:rsidP="007963B7">
      <w:pPr>
        <w:spacing w:line="360" w:lineRule="auto"/>
        <w:jc w:val="both"/>
        <w:rPr>
          <w:rFonts w:ascii="Arial" w:hAnsi="Arial" w:cs="Arial"/>
        </w:rPr>
      </w:pPr>
      <w:r w:rsidRPr="00E06664">
        <w:rPr>
          <w:rFonts w:ascii="Arial" w:hAnsi="Arial" w:cs="Arial"/>
        </w:rPr>
        <w:t>DOF. (2004). NOM-083-SEMARNAT-2003, Especificaciones de protección ambiental para la disposición fin</w:t>
      </w:r>
      <w:r>
        <w:rPr>
          <w:rFonts w:ascii="Arial" w:hAnsi="Arial" w:cs="Arial"/>
        </w:rPr>
        <w:t>al de residuos sólidos urbanos.</w:t>
      </w:r>
    </w:p>
    <w:p w14:paraId="22134014" w14:textId="77777777" w:rsidR="007963B7" w:rsidRPr="00E06664" w:rsidRDefault="007963B7" w:rsidP="007963B7">
      <w:pPr>
        <w:spacing w:line="360" w:lineRule="auto"/>
        <w:jc w:val="both"/>
        <w:rPr>
          <w:rFonts w:ascii="Arial" w:hAnsi="Arial" w:cs="Arial"/>
        </w:rPr>
      </w:pPr>
      <w:r w:rsidRPr="00E06664">
        <w:rPr>
          <w:rFonts w:ascii="Arial" w:hAnsi="Arial" w:cs="Arial"/>
        </w:rPr>
        <w:t>García, L., &amp; López, M. (2021). Evaluación de lixiviados en tiraderos a cielo abierto en zonas rurales de México. Revista Mexicana de Inge</w:t>
      </w:r>
      <w:r>
        <w:rPr>
          <w:rFonts w:ascii="Arial" w:hAnsi="Arial" w:cs="Arial"/>
        </w:rPr>
        <w:t>niería Ambiental, 12(2), 45–57.</w:t>
      </w:r>
    </w:p>
    <w:p w14:paraId="578DF909" w14:textId="77777777" w:rsidR="007963B7" w:rsidRPr="00E06664" w:rsidRDefault="007963B7" w:rsidP="007963B7">
      <w:pPr>
        <w:spacing w:line="360" w:lineRule="auto"/>
        <w:jc w:val="both"/>
        <w:rPr>
          <w:rFonts w:ascii="Arial" w:hAnsi="Arial" w:cs="Arial"/>
        </w:rPr>
      </w:pPr>
      <w:r w:rsidRPr="00E06664">
        <w:rPr>
          <w:rFonts w:ascii="Arial" w:hAnsi="Arial" w:cs="Arial"/>
        </w:rPr>
        <w:t>Méndez, A., Santos, J., &amp; Robles, P. (2019). Contaminación de agua y suelo por residuos sólidos en tiraderos no controlados. Tecnología y Cie</w:t>
      </w:r>
      <w:r>
        <w:rPr>
          <w:rFonts w:ascii="Arial" w:hAnsi="Arial" w:cs="Arial"/>
        </w:rPr>
        <w:t>ncias del Agua, 10(4), 120–138.</w:t>
      </w:r>
    </w:p>
    <w:p w14:paraId="7C97A9D4" w14:textId="77777777" w:rsidR="007963B7" w:rsidRPr="00E06664" w:rsidRDefault="007963B7" w:rsidP="007963B7">
      <w:pPr>
        <w:spacing w:line="360" w:lineRule="auto"/>
        <w:jc w:val="both"/>
        <w:rPr>
          <w:rFonts w:ascii="Arial" w:hAnsi="Arial" w:cs="Arial"/>
        </w:rPr>
      </w:pPr>
      <w:r w:rsidRPr="00E06664">
        <w:rPr>
          <w:rFonts w:ascii="Arial" w:hAnsi="Arial" w:cs="Arial"/>
        </w:rPr>
        <w:t>SEMARNAT. (2020). Informe de la situació</w:t>
      </w:r>
      <w:r>
        <w:rPr>
          <w:rFonts w:ascii="Arial" w:hAnsi="Arial" w:cs="Arial"/>
        </w:rPr>
        <w:t>n del medio ambiente en México.</w:t>
      </w:r>
    </w:p>
    <w:p w14:paraId="615B28DE" w14:textId="77777777" w:rsidR="007963B7" w:rsidRDefault="007963B7" w:rsidP="007963B7">
      <w:pPr>
        <w:spacing w:line="360" w:lineRule="auto"/>
        <w:jc w:val="both"/>
        <w:rPr>
          <w:rFonts w:ascii="Arial" w:hAnsi="Arial" w:cs="Arial"/>
        </w:rPr>
      </w:pPr>
      <w:r w:rsidRPr="00E06664">
        <w:rPr>
          <w:rFonts w:ascii="Arial" w:hAnsi="Arial" w:cs="Arial"/>
        </w:rPr>
        <w:t>Secretaría de Salud. (2018). NOM-127-SSA1-1994, Agua para uso y consumo humano.</w:t>
      </w:r>
    </w:p>
    <w:p w14:paraId="013BBA6C" w14:textId="77777777" w:rsidR="007963B7" w:rsidRPr="00D55D35" w:rsidRDefault="007963B7" w:rsidP="007963B7">
      <w:pPr>
        <w:spacing w:line="360" w:lineRule="auto"/>
        <w:jc w:val="both"/>
        <w:rPr>
          <w:rFonts w:ascii="Arial" w:hAnsi="Arial" w:cs="Arial"/>
        </w:rPr>
      </w:pPr>
      <w:r w:rsidRPr="00D55D35">
        <w:rPr>
          <w:rFonts w:ascii="Arial" w:hAnsi="Arial" w:cs="Arial"/>
        </w:rPr>
        <w:t>Hernández-Sampieri, R., Mendoza, C., &amp; Torres, P. (2018). Metodología de</w:t>
      </w:r>
      <w:r>
        <w:rPr>
          <w:rFonts w:ascii="Arial" w:hAnsi="Arial" w:cs="Arial"/>
        </w:rPr>
        <w:t xml:space="preserve"> la investigación. McGraw-Hill.</w:t>
      </w:r>
    </w:p>
    <w:p w14:paraId="6B6B78AE" w14:textId="77777777" w:rsidR="007963B7" w:rsidRPr="00D55D35" w:rsidRDefault="007963B7" w:rsidP="007963B7">
      <w:pPr>
        <w:spacing w:line="360" w:lineRule="auto"/>
        <w:jc w:val="both"/>
        <w:rPr>
          <w:rFonts w:ascii="Arial" w:hAnsi="Arial" w:cs="Arial"/>
        </w:rPr>
      </w:pPr>
      <w:r w:rsidRPr="00D55D35">
        <w:rPr>
          <w:rFonts w:ascii="Arial" w:hAnsi="Arial" w:cs="Arial"/>
        </w:rPr>
        <w:t>INEGI. (2022). Estadísticas de generación de residuos sólidos urbanos</w:t>
      </w:r>
      <w:r>
        <w:rPr>
          <w:rFonts w:ascii="Arial" w:hAnsi="Arial" w:cs="Arial"/>
        </w:rPr>
        <w:t>.</w:t>
      </w:r>
    </w:p>
    <w:p w14:paraId="150194F0" w14:textId="77777777" w:rsidR="007963B7" w:rsidRPr="00124AEF" w:rsidRDefault="007963B7" w:rsidP="007963B7">
      <w:pPr>
        <w:spacing w:line="360" w:lineRule="auto"/>
        <w:jc w:val="both"/>
        <w:rPr>
          <w:rFonts w:ascii="Arial" w:hAnsi="Arial" w:cs="Arial"/>
          <w:lang w:val="en-GB"/>
        </w:rPr>
      </w:pPr>
      <w:r w:rsidRPr="00124AEF">
        <w:rPr>
          <w:rFonts w:ascii="Arial" w:hAnsi="Arial" w:cs="Arial"/>
          <w:lang w:val="en-GB"/>
        </w:rPr>
        <w:t>IPCC. (2014). Climate Change 2014: Synthesis Report.</w:t>
      </w:r>
    </w:p>
    <w:p w14:paraId="7304039A" w14:textId="29BDD4DB" w:rsidR="006D6A76" w:rsidRDefault="007963B7" w:rsidP="006D6A76">
      <w:pPr>
        <w:rPr>
          <w:rFonts w:ascii="Arial" w:hAnsi="Arial" w:cs="Arial"/>
          <w:b/>
        </w:rPr>
      </w:pPr>
      <w:r w:rsidRPr="007963B7">
        <w:rPr>
          <w:b/>
          <w:bCs/>
          <w:sz w:val="28"/>
          <w:szCs w:val="28"/>
        </w:rPr>
        <w:t>LIS</w:t>
      </w:r>
      <w:r>
        <w:rPr>
          <w:b/>
          <w:bCs/>
          <w:sz w:val="28"/>
          <w:szCs w:val="28"/>
        </w:rPr>
        <w:t>TA DE COTEJO DEL PROTOCOLO</w:t>
      </w:r>
      <w:r w:rsidR="006D6A76" w:rsidRPr="006B1FD1">
        <w:rPr>
          <w:rFonts w:ascii="Arial" w:hAnsi="Arial" w:cs="Arial"/>
          <w:b/>
        </w:rPr>
        <w:t xml:space="preserve"> DE INVESTIGACIÓN DOCUMENTAL</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163"/>
        <w:gridCol w:w="1339"/>
        <w:gridCol w:w="1457"/>
        <w:gridCol w:w="5108"/>
      </w:tblGrid>
      <w:tr w:rsidR="006D6A76" w:rsidRPr="005F3CEB" w14:paraId="3DA661F2" w14:textId="77777777" w:rsidTr="00CC2E85">
        <w:trPr>
          <w:trHeight w:val="272"/>
          <w:jc w:val="center"/>
        </w:trPr>
        <w:tc>
          <w:tcPr>
            <w:tcW w:w="9067" w:type="dxa"/>
            <w:gridSpan w:val="4"/>
            <w:tcBorders>
              <w:bottom w:val="single" w:sz="4" w:space="0" w:color="000000"/>
            </w:tcBorders>
            <w:shd w:val="clear" w:color="auto" w:fill="E6E6E6"/>
          </w:tcPr>
          <w:p w14:paraId="52A5CC95" w14:textId="77777777" w:rsidR="006D6A76" w:rsidRPr="005F3CEB" w:rsidRDefault="006D6A76" w:rsidP="00C77567">
            <w:pPr>
              <w:autoSpaceDE w:val="0"/>
              <w:autoSpaceDN w:val="0"/>
              <w:adjustRightInd w:val="0"/>
              <w:jc w:val="center"/>
              <w:rPr>
                <w:rFonts w:ascii="Arial Narrow" w:hAnsi="Arial Narrow" w:cs="Arial"/>
                <w:b/>
                <w:color w:val="000000"/>
              </w:rPr>
            </w:pPr>
            <w:r>
              <w:rPr>
                <w:rFonts w:ascii="Arial Narrow" w:hAnsi="Arial Narrow" w:cs="Arial"/>
                <w:b/>
                <w:color w:val="000000"/>
              </w:rPr>
              <w:t>D</w:t>
            </w:r>
            <w:r w:rsidRPr="005F3CEB">
              <w:rPr>
                <w:rFonts w:ascii="Arial Narrow" w:hAnsi="Arial Narrow" w:cs="Arial"/>
                <w:b/>
                <w:color w:val="000000"/>
              </w:rPr>
              <w:t>ATOS GENERALES</w:t>
            </w:r>
          </w:p>
        </w:tc>
      </w:tr>
      <w:tr w:rsidR="006D6A76" w:rsidRPr="005F3CEB" w14:paraId="620D159A" w14:textId="77777777" w:rsidTr="00CC2E85">
        <w:trPr>
          <w:trHeight w:val="272"/>
          <w:jc w:val="center"/>
        </w:trPr>
        <w:tc>
          <w:tcPr>
            <w:tcW w:w="9067" w:type="dxa"/>
            <w:gridSpan w:val="4"/>
          </w:tcPr>
          <w:p w14:paraId="33085762" w14:textId="5EFE24FB" w:rsidR="006D6A76" w:rsidRPr="005E6CFB" w:rsidRDefault="006D6A76" w:rsidP="00C77567">
            <w:pPr>
              <w:autoSpaceDE w:val="0"/>
              <w:autoSpaceDN w:val="0"/>
              <w:adjustRightInd w:val="0"/>
              <w:jc w:val="both"/>
              <w:rPr>
                <w:rFonts w:ascii="Arial" w:hAnsi="Arial" w:cs="Arial"/>
                <w:color w:val="000000"/>
              </w:rPr>
            </w:pPr>
            <w:r w:rsidRPr="005E6CFB">
              <w:rPr>
                <w:rFonts w:ascii="Arial" w:hAnsi="Arial" w:cs="Arial"/>
                <w:color w:val="000000"/>
              </w:rPr>
              <w:t>Nombre del(a) alumno(a):</w:t>
            </w:r>
            <w:r>
              <w:rPr>
                <w:rFonts w:ascii="Arial" w:hAnsi="Arial" w:cs="Arial"/>
                <w:color w:val="000000"/>
              </w:rPr>
              <w:t xml:space="preserve"> Marisol de Jesús Temich Martínez</w:t>
            </w:r>
          </w:p>
        </w:tc>
      </w:tr>
      <w:tr w:rsidR="006D6A76" w:rsidRPr="005F3CEB" w14:paraId="40FFEE25" w14:textId="77777777" w:rsidTr="00CC2E85">
        <w:trPr>
          <w:trHeight w:val="272"/>
          <w:jc w:val="center"/>
        </w:trPr>
        <w:tc>
          <w:tcPr>
            <w:tcW w:w="1163" w:type="dxa"/>
          </w:tcPr>
          <w:p w14:paraId="2B02AE55" w14:textId="77777777" w:rsidR="006D6A76" w:rsidRPr="005E6CFB" w:rsidRDefault="006D6A76" w:rsidP="00C77567">
            <w:pPr>
              <w:autoSpaceDE w:val="0"/>
              <w:autoSpaceDN w:val="0"/>
              <w:adjustRightInd w:val="0"/>
              <w:jc w:val="both"/>
              <w:rPr>
                <w:rFonts w:ascii="Arial" w:hAnsi="Arial" w:cs="Arial"/>
                <w:color w:val="000000"/>
              </w:rPr>
            </w:pPr>
            <w:r w:rsidRPr="005E6CFB">
              <w:rPr>
                <w:rFonts w:ascii="Arial" w:hAnsi="Arial" w:cs="Arial"/>
                <w:color w:val="000000"/>
              </w:rPr>
              <w:t>GRUPO:</w:t>
            </w:r>
          </w:p>
        </w:tc>
        <w:tc>
          <w:tcPr>
            <w:tcW w:w="1339" w:type="dxa"/>
          </w:tcPr>
          <w:p w14:paraId="20E6B03F" w14:textId="10EE0005" w:rsidR="006D6A76" w:rsidRPr="005E6CFB" w:rsidRDefault="006D6A76" w:rsidP="00C77567">
            <w:pPr>
              <w:autoSpaceDE w:val="0"/>
              <w:autoSpaceDN w:val="0"/>
              <w:adjustRightInd w:val="0"/>
              <w:jc w:val="both"/>
              <w:rPr>
                <w:rFonts w:ascii="Arial" w:hAnsi="Arial" w:cs="Arial"/>
                <w:color w:val="000000"/>
              </w:rPr>
            </w:pPr>
            <w:r>
              <w:rPr>
                <w:rFonts w:ascii="Arial" w:hAnsi="Arial" w:cs="Arial"/>
                <w:color w:val="000000"/>
              </w:rPr>
              <w:t>706 B</w:t>
            </w:r>
          </w:p>
        </w:tc>
        <w:tc>
          <w:tcPr>
            <w:tcW w:w="1457" w:type="dxa"/>
          </w:tcPr>
          <w:p w14:paraId="4D0431A9" w14:textId="77777777" w:rsidR="006D6A76" w:rsidRPr="005E6CFB" w:rsidRDefault="006D6A76" w:rsidP="00C77567">
            <w:pPr>
              <w:autoSpaceDE w:val="0"/>
              <w:autoSpaceDN w:val="0"/>
              <w:adjustRightInd w:val="0"/>
              <w:jc w:val="both"/>
              <w:rPr>
                <w:rFonts w:ascii="Arial" w:hAnsi="Arial" w:cs="Arial"/>
                <w:color w:val="000000"/>
              </w:rPr>
            </w:pPr>
            <w:r w:rsidRPr="005E6CFB">
              <w:rPr>
                <w:rFonts w:ascii="Arial" w:hAnsi="Arial" w:cs="Arial"/>
                <w:color w:val="000000"/>
              </w:rPr>
              <w:t>CARRERA:</w:t>
            </w:r>
          </w:p>
        </w:tc>
        <w:tc>
          <w:tcPr>
            <w:tcW w:w="5108" w:type="dxa"/>
          </w:tcPr>
          <w:p w14:paraId="34F1F2E4" w14:textId="77777777" w:rsidR="006D6A76" w:rsidRPr="005E6CFB" w:rsidRDefault="006D6A76" w:rsidP="00C77567">
            <w:pPr>
              <w:autoSpaceDE w:val="0"/>
              <w:autoSpaceDN w:val="0"/>
              <w:adjustRightInd w:val="0"/>
              <w:jc w:val="both"/>
              <w:rPr>
                <w:rFonts w:ascii="Arial" w:hAnsi="Arial" w:cs="Arial"/>
                <w:color w:val="000000"/>
              </w:rPr>
            </w:pPr>
            <w:r>
              <w:rPr>
                <w:rFonts w:ascii="Arial" w:hAnsi="Arial" w:cs="Arial"/>
                <w:color w:val="000000"/>
              </w:rPr>
              <w:t>Ingeniería Ambiental</w:t>
            </w:r>
          </w:p>
        </w:tc>
      </w:tr>
    </w:tbl>
    <w:p w14:paraId="355FC8B3" w14:textId="77777777" w:rsidR="006D6A76" w:rsidRPr="009104F3" w:rsidRDefault="006D6A76" w:rsidP="006D6A76">
      <w:pPr>
        <w:jc w:val="center"/>
        <w:rPr>
          <w:rFonts w:ascii="Arial" w:hAnsi="Arial" w:cs="Arial"/>
          <w:b/>
          <w:sz w:val="4"/>
          <w:szCs w:val="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816"/>
        <w:gridCol w:w="1894"/>
        <w:gridCol w:w="785"/>
        <w:gridCol w:w="14"/>
        <w:gridCol w:w="1023"/>
        <w:gridCol w:w="1982"/>
      </w:tblGrid>
      <w:tr w:rsidR="006D6A76" w14:paraId="2EC711B9" w14:textId="77777777" w:rsidTr="00CC2E85">
        <w:tc>
          <w:tcPr>
            <w:tcW w:w="6048" w:type="dxa"/>
            <w:gridSpan w:val="4"/>
          </w:tcPr>
          <w:p w14:paraId="36A34AE7" w14:textId="77777777" w:rsidR="006D6A76" w:rsidRDefault="006D6A76" w:rsidP="00C77567">
            <w:r>
              <w:t>INSTITUTO TECNOLÓGICO  SUPERIOR DE SAN ANDRÉS TUXTLA</w:t>
            </w:r>
          </w:p>
        </w:tc>
        <w:tc>
          <w:tcPr>
            <w:tcW w:w="3019" w:type="dxa"/>
            <w:gridSpan w:val="3"/>
          </w:tcPr>
          <w:p w14:paraId="317D4B86" w14:textId="1A632423" w:rsidR="006D6A76" w:rsidRDefault="006D6A76" w:rsidP="00C77567">
            <w:r>
              <w:t>MATERIA: Taller de Investigación I</w:t>
            </w:r>
            <w:r w:rsidR="00CC2E85">
              <w:t>I</w:t>
            </w:r>
          </w:p>
        </w:tc>
      </w:tr>
      <w:tr w:rsidR="006D6A76" w14:paraId="54A7CBF8" w14:textId="77777777" w:rsidTr="00CC2E85">
        <w:tc>
          <w:tcPr>
            <w:tcW w:w="6048" w:type="dxa"/>
            <w:gridSpan w:val="4"/>
            <w:tcBorders>
              <w:bottom w:val="single" w:sz="4" w:space="0" w:color="auto"/>
            </w:tcBorders>
          </w:tcPr>
          <w:p w14:paraId="25FFA8F8" w14:textId="77777777" w:rsidR="006D6A76" w:rsidRDefault="006D6A76" w:rsidP="00C77567">
            <w:r>
              <w:t>NOMBRE DEL DOCENTE: Francisco José Gómez Marín</w:t>
            </w:r>
          </w:p>
        </w:tc>
        <w:tc>
          <w:tcPr>
            <w:tcW w:w="3019" w:type="dxa"/>
            <w:gridSpan w:val="3"/>
            <w:tcBorders>
              <w:bottom w:val="single" w:sz="4" w:space="0" w:color="auto"/>
            </w:tcBorders>
          </w:tcPr>
          <w:p w14:paraId="5C0205DD" w14:textId="77777777" w:rsidR="006D6A76" w:rsidRDefault="006D6A76" w:rsidP="00C77567">
            <w:r>
              <w:t>FIRMA DEL DOCENTE</w:t>
            </w:r>
          </w:p>
        </w:tc>
      </w:tr>
      <w:tr w:rsidR="006D6A76" w14:paraId="3A61CED8" w14:textId="77777777" w:rsidTr="00CC2E85">
        <w:tc>
          <w:tcPr>
            <w:tcW w:w="9067" w:type="dxa"/>
            <w:gridSpan w:val="7"/>
            <w:shd w:val="clear" w:color="auto" w:fill="F2F2F2"/>
            <w:vAlign w:val="center"/>
          </w:tcPr>
          <w:p w14:paraId="4448DD62" w14:textId="77777777" w:rsidR="006D6A76" w:rsidRPr="007D5955" w:rsidRDefault="006D6A76" w:rsidP="00C77567">
            <w:pPr>
              <w:pStyle w:val="Default"/>
              <w:jc w:val="center"/>
              <w:rPr>
                <w:iCs/>
                <w:sz w:val="20"/>
                <w:szCs w:val="20"/>
              </w:rPr>
            </w:pPr>
            <w:r w:rsidRPr="007D5955">
              <w:rPr>
                <w:iCs/>
                <w:sz w:val="20"/>
                <w:szCs w:val="20"/>
              </w:rPr>
              <w:t>DATOS GENERALES DEL PROCESO DE EVALUACIÓN</w:t>
            </w:r>
          </w:p>
        </w:tc>
      </w:tr>
      <w:tr w:rsidR="006D6A76" w14:paraId="6718381B" w14:textId="77777777" w:rsidTr="00CC2E85">
        <w:trPr>
          <w:trHeight w:val="613"/>
        </w:trPr>
        <w:tc>
          <w:tcPr>
            <w:tcW w:w="3369" w:type="dxa"/>
            <w:gridSpan w:val="2"/>
            <w:tcBorders>
              <w:bottom w:val="single" w:sz="4" w:space="0" w:color="auto"/>
            </w:tcBorders>
            <w:vAlign w:val="center"/>
          </w:tcPr>
          <w:p w14:paraId="554910EE" w14:textId="32530942" w:rsidR="006D6A76" w:rsidRPr="000F2CCF" w:rsidRDefault="006D6A76" w:rsidP="00C77567">
            <w:pPr>
              <w:pStyle w:val="Default"/>
              <w:jc w:val="both"/>
              <w:rPr>
                <w:sz w:val="12"/>
                <w:szCs w:val="16"/>
                <w:lang w:val="es-MX"/>
              </w:rPr>
            </w:pPr>
            <w:r w:rsidRPr="007D5955">
              <w:rPr>
                <w:sz w:val="20"/>
                <w:szCs w:val="20"/>
              </w:rPr>
              <w:t>PRODUCTO:</w:t>
            </w:r>
            <w:r>
              <w:rPr>
                <w:sz w:val="20"/>
                <w:szCs w:val="20"/>
              </w:rPr>
              <w:t xml:space="preserve"> </w:t>
            </w:r>
            <w:r w:rsidR="00CC2E85">
              <w:rPr>
                <w:sz w:val="20"/>
                <w:szCs w:val="20"/>
              </w:rPr>
              <w:t>Proyecto/protocolo de  investigación en ingeniería ambiental</w:t>
            </w:r>
          </w:p>
        </w:tc>
        <w:tc>
          <w:tcPr>
            <w:tcW w:w="2693" w:type="dxa"/>
            <w:gridSpan w:val="3"/>
            <w:tcBorders>
              <w:bottom w:val="single" w:sz="4" w:space="0" w:color="auto"/>
            </w:tcBorders>
            <w:vAlign w:val="center"/>
          </w:tcPr>
          <w:p w14:paraId="6F1B59D8" w14:textId="52C1B4E7" w:rsidR="006D6A76" w:rsidRPr="00BF4081" w:rsidRDefault="006D6A76" w:rsidP="00C77567">
            <w:pPr>
              <w:jc w:val="both"/>
              <w:rPr>
                <w:sz w:val="20"/>
                <w:szCs w:val="20"/>
              </w:rPr>
            </w:pPr>
            <w:r w:rsidRPr="007D5955">
              <w:rPr>
                <w:sz w:val="20"/>
                <w:szCs w:val="20"/>
              </w:rPr>
              <w:t>FECHA:</w:t>
            </w:r>
            <w:r>
              <w:rPr>
                <w:sz w:val="20"/>
                <w:szCs w:val="20"/>
              </w:rPr>
              <w:t xml:space="preserve"> </w:t>
            </w:r>
            <w:r w:rsidR="00A75BFE">
              <w:rPr>
                <w:sz w:val="20"/>
                <w:szCs w:val="20"/>
              </w:rPr>
              <w:t>20</w:t>
            </w:r>
            <w:r>
              <w:rPr>
                <w:sz w:val="20"/>
                <w:szCs w:val="20"/>
              </w:rPr>
              <w:t>/</w:t>
            </w:r>
            <w:r w:rsidR="00A75BFE">
              <w:rPr>
                <w:sz w:val="20"/>
                <w:szCs w:val="20"/>
              </w:rPr>
              <w:t>9</w:t>
            </w:r>
            <w:r>
              <w:rPr>
                <w:sz w:val="20"/>
                <w:szCs w:val="20"/>
              </w:rPr>
              <w:t>/25</w:t>
            </w:r>
          </w:p>
        </w:tc>
        <w:tc>
          <w:tcPr>
            <w:tcW w:w="3005" w:type="dxa"/>
            <w:gridSpan w:val="2"/>
            <w:tcBorders>
              <w:bottom w:val="single" w:sz="4" w:space="0" w:color="auto"/>
            </w:tcBorders>
            <w:vAlign w:val="center"/>
          </w:tcPr>
          <w:p w14:paraId="07529614" w14:textId="5B6C7DEE" w:rsidR="006D6A76" w:rsidRDefault="006D6A76" w:rsidP="00C77567">
            <w:pPr>
              <w:pStyle w:val="Default"/>
              <w:rPr>
                <w:sz w:val="20"/>
                <w:szCs w:val="20"/>
              </w:rPr>
            </w:pPr>
            <w:r w:rsidRPr="007D5955">
              <w:rPr>
                <w:sz w:val="20"/>
                <w:szCs w:val="20"/>
              </w:rPr>
              <w:t xml:space="preserve">PERIODO ESCOLAR: </w:t>
            </w:r>
            <w:r w:rsidR="00A75BFE">
              <w:rPr>
                <w:sz w:val="20"/>
                <w:szCs w:val="20"/>
              </w:rPr>
              <w:t>Ago- dic</w:t>
            </w:r>
            <w:r>
              <w:rPr>
                <w:sz w:val="20"/>
                <w:szCs w:val="20"/>
              </w:rPr>
              <w:t xml:space="preserve"> 2025</w:t>
            </w:r>
          </w:p>
          <w:p w14:paraId="0654323E" w14:textId="77777777" w:rsidR="006D6A76" w:rsidRPr="007D5955" w:rsidRDefault="006D6A76" w:rsidP="00C77567">
            <w:pPr>
              <w:pStyle w:val="Default"/>
              <w:rPr>
                <w:sz w:val="20"/>
                <w:szCs w:val="20"/>
              </w:rPr>
            </w:pPr>
          </w:p>
        </w:tc>
      </w:tr>
      <w:tr w:rsidR="006D6A76" w:rsidRPr="00A337FA" w14:paraId="1276E35F" w14:textId="77777777" w:rsidTr="00CC2E85">
        <w:trPr>
          <w:trHeight w:val="313"/>
        </w:trPr>
        <w:tc>
          <w:tcPr>
            <w:tcW w:w="9067" w:type="dxa"/>
            <w:gridSpan w:val="7"/>
            <w:shd w:val="clear" w:color="auto" w:fill="F2F2F2"/>
          </w:tcPr>
          <w:p w14:paraId="272D5DDE" w14:textId="77777777" w:rsidR="006D6A76" w:rsidRPr="00A337FA" w:rsidRDefault="006D6A76" w:rsidP="00C77567">
            <w:pPr>
              <w:jc w:val="center"/>
            </w:pPr>
            <w:r w:rsidRPr="007D5955">
              <w:rPr>
                <w:iCs/>
                <w:sz w:val="20"/>
                <w:szCs w:val="20"/>
              </w:rPr>
              <w:lastRenderedPageBreak/>
              <w:t>INSTRUCCIONES</w:t>
            </w:r>
            <w:r>
              <w:rPr>
                <w:iCs/>
                <w:sz w:val="20"/>
                <w:szCs w:val="20"/>
              </w:rPr>
              <w:t xml:space="preserve"> DE APLICACIÓN</w:t>
            </w:r>
          </w:p>
        </w:tc>
      </w:tr>
      <w:tr w:rsidR="006D6A76" w14:paraId="1439D709" w14:textId="77777777" w:rsidTr="00CC2E85">
        <w:trPr>
          <w:trHeight w:val="732"/>
        </w:trPr>
        <w:tc>
          <w:tcPr>
            <w:tcW w:w="9067" w:type="dxa"/>
            <w:gridSpan w:val="7"/>
            <w:vAlign w:val="center"/>
          </w:tcPr>
          <w:p w14:paraId="75FD5F31" w14:textId="77777777" w:rsidR="006D6A76" w:rsidRPr="007D5955" w:rsidRDefault="006D6A76" w:rsidP="00C77567">
            <w:pPr>
              <w:jc w:val="both"/>
              <w:rPr>
                <w:rFonts w:ascii="Arial" w:hAnsi="Arial" w:cs="Arial"/>
                <w:sz w:val="18"/>
                <w:szCs w:val="18"/>
              </w:rPr>
            </w:pPr>
            <w:r w:rsidRPr="007D5955">
              <w:rPr>
                <w:rFonts w:ascii="Arial" w:hAnsi="Arial" w:cs="Arial"/>
                <w:sz w:val="18"/>
                <w:szCs w:val="18"/>
              </w:rPr>
              <w:t xml:space="preserve">Revisar las actividades que se solicitan y marque </w:t>
            </w:r>
            <w:r>
              <w:rPr>
                <w:rFonts w:ascii="Arial" w:hAnsi="Arial" w:cs="Arial"/>
                <w:sz w:val="18"/>
                <w:szCs w:val="18"/>
              </w:rPr>
              <w:t xml:space="preserve">con una X </w:t>
            </w:r>
            <w:r w:rsidRPr="007D5955">
              <w:rPr>
                <w:rFonts w:ascii="Arial" w:hAnsi="Arial" w:cs="Arial"/>
                <w:sz w:val="18"/>
                <w:szCs w:val="18"/>
              </w:rPr>
              <w:t xml:space="preserve">en los apartados “SI” cuando la evidencia se cumple; en caso contrario marque “NO”. En la columna “OBSERVACIONES” </w:t>
            </w:r>
            <w:r>
              <w:rPr>
                <w:rFonts w:ascii="Arial" w:hAnsi="Arial" w:cs="Arial"/>
                <w:sz w:val="18"/>
                <w:szCs w:val="18"/>
              </w:rPr>
              <w:t xml:space="preserve">escriba </w:t>
            </w:r>
            <w:r w:rsidRPr="007D5955">
              <w:rPr>
                <w:rFonts w:ascii="Arial" w:hAnsi="Arial" w:cs="Arial"/>
                <w:sz w:val="18"/>
                <w:szCs w:val="18"/>
              </w:rPr>
              <w:t>indicaciones que puedan ayudar al alumno a saber cuáles son las condiciones no cumplidas, si fuese necesario.</w:t>
            </w:r>
          </w:p>
        </w:tc>
      </w:tr>
      <w:tr w:rsidR="006D6A76" w14:paraId="506FF8F8" w14:textId="77777777" w:rsidTr="00CC2E85">
        <w:trPr>
          <w:trHeight w:val="667"/>
        </w:trPr>
        <w:tc>
          <w:tcPr>
            <w:tcW w:w="1553" w:type="dxa"/>
            <w:vMerge w:val="restart"/>
            <w:vAlign w:val="center"/>
          </w:tcPr>
          <w:p w14:paraId="09FB2E0B" w14:textId="77777777" w:rsidR="006D6A76" w:rsidRPr="007D5955" w:rsidRDefault="006D6A76" w:rsidP="00C77567">
            <w:pPr>
              <w:pStyle w:val="Default"/>
              <w:jc w:val="center"/>
              <w:rPr>
                <w:rFonts w:ascii="Arial" w:hAnsi="Arial" w:cs="Arial"/>
                <w:b/>
                <w:sz w:val="18"/>
                <w:szCs w:val="18"/>
              </w:rPr>
            </w:pPr>
            <w:r w:rsidRPr="007D5955">
              <w:rPr>
                <w:rFonts w:ascii="Arial" w:hAnsi="Arial" w:cs="Arial"/>
                <w:b/>
                <w:iCs/>
                <w:sz w:val="18"/>
                <w:szCs w:val="18"/>
              </w:rPr>
              <w:t>VALOR DEL REACTIVO</w:t>
            </w:r>
          </w:p>
        </w:tc>
        <w:tc>
          <w:tcPr>
            <w:tcW w:w="3710" w:type="dxa"/>
            <w:gridSpan w:val="2"/>
            <w:vMerge w:val="restart"/>
            <w:vAlign w:val="center"/>
          </w:tcPr>
          <w:p w14:paraId="04221133" w14:textId="19A7D5D1" w:rsidR="006D6A76" w:rsidRPr="007D5955" w:rsidRDefault="00CC2E85" w:rsidP="00C77567">
            <w:pPr>
              <w:jc w:val="center"/>
              <w:rPr>
                <w:rFonts w:ascii="Arial" w:hAnsi="Arial" w:cs="Arial"/>
                <w:b/>
                <w:sz w:val="18"/>
                <w:szCs w:val="18"/>
              </w:rPr>
            </w:pPr>
            <w:r w:rsidRPr="007D5955">
              <w:rPr>
                <w:rFonts w:ascii="Arial" w:hAnsi="Arial" w:cs="Arial"/>
                <w:b/>
                <w:iCs/>
                <w:sz w:val="18"/>
                <w:szCs w:val="18"/>
              </w:rPr>
              <w:t>CARACTERÍSTICA PARA CUMPLIR</w:t>
            </w:r>
            <w:r w:rsidR="006D6A76" w:rsidRPr="007D5955">
              <w:rPr>
                <w:rFonts w:ascii="Arial" w:hAnsi="Arial" w:cs="Arial"/>
                <w:b/>
                <w:iCs/>
                <w:sz w:val="18"/>
                <w:szCs w:val="18"/>
              </w:rPr>
              <w:t xml:space="preserve"> (REACTIVO)</w:t>
            </w:r>
          </w:p>
        </w:tc>
        <w:tc>
          <w:tcPr>
            <w:tcW w:w="1822" w:type="dxa"/>
            <w:gridSpan w:val="3"/>
            <w:vAlign w:val="center"/>
          </w:tcPr>
          <w:p w14:paraId="29FA83A8" w14:textId="77777777" w:rsidR="006D6A76" w:rsidRPr="007D5955" w:rsidRDefault="006D6A76" w:rsidP="00C77567">
            <w:pPr>
              <w:jc w:val="center"/>
              <w:rPr>
                <w:rFonts w:ascii="Arial" w:hAnsi="Arial" w:cs="Arial"/>
                <w:b/>
                <w:sz w:val="18"/>
                <w:szCs w:val="18"/>
              </w:rPr>
            </w:pPr>
            <w:r w:rsidRPr="007D5955">
              <w:rPr>
                <w:rFonts w:ascii="Arial" w:hAnsi="Arial" w:cs="Arial"/>
                <w:b/>
                <w:sz w:val="18"/>
                <w:szCs w:val="18"/>
              </w:rPr>
              <w:t>CUMPLE</w:t>
            </w:r>
          </w:p>
        </w:tc>
        <w:tc>
          <w:tcPr>
            <w:tcW w:w="1982" w:type="dxa"/>
            <w:vMerge w:val="restart"/>
            <w:vAlign w:val="center"/>
          </w:tcPr>
          <w:p w14:paraId="0A998B5E" w14:textId="77777777" w:rsidR="006D6A76" w:rsidRPr="007D5955" w:rsidRDefault="006D6A76" w:rsidP="00C77567">
            <w:pPr>
              <w:pStyle w:val="Default"/>
              <w:jc w:val="center"/>
              <w:rPr>
                <w:rFonts w:ascii="Arial" w:hAnsi="Arial" w:cs="Arial"/>
                <w:b/>
                <w:sz w:val="18"/>
                <w:szCs w:val="18"/>
              </w:rPr>
            </w:pPr>
            <w:r w:rsidRPr="007D5955">
              <w:rPr>
                <w:rFonts w:ascii="Arial" w:hAnsi="Arial" w:cs="Arial"/>
                <w:b/>
                <w:iCs/>
                <w:sz w:val="18"/>
                <w:szCs w:val="18"/>
              </w:rPr>
              <w:t>OBSERVACIONES</w:t>
            </w:r>
          </w:p>
          <w:p w14:paraId="3F8445A1" w14:textId="77777777" w:rsidR="006D6A76" w:rsidRPr="007D5955" w:rsidRDefault="006D6A76" w:rsidP="00C77567">
            <w:pPr>
              <w:jc w:val="center"/>
              <w:rPr>
                <w:rFonts w:ascii="Arial" w:hAnsi="Arial" w:cs="Arial"/>
                <w:b/>
                <w:sz w:val="18"/>
                <w:szCs w:val="18"/>
              </w:rPr>
            </w:pPr>
          </w:p>
        </w:tc>
      </w:tr>
      <w:tr w:rsidR="006D6A76" w14:paraId="17C07DAF" w14:textId="77777777" w:rsidTr="00CC2E85">
        <w:trPr>
          <w:trHeight w:val="255"/>
        </w:trPr>
        <w:tc>
          <w:tcPr>
            <w:tcW w:w="1553" w:type="dxa"/>
            <w:vMerge/>
          </w:tcPr>
          <w:p w14:paraId="72AF26DF" w14:textId="77777777" w:rsidR="006D6A76" w:rsidRPr="007D5955" w:rsidRDefault="006D6A76" w:rsidP="00C77567">
            <w:pPr>
              <w:pStyle w:val="Default"/>
              <w:rPr>
                <w:i/>
                <w:iCs/>
                <w:sz w:val="16"/>
                <w:szCs w:val="16"/>
              </w:rPr>
            </w:pPr>
          </w:p>
        </w:tc>
        <w:tc>
          <w:tcPr>
            <w:tcW w:w="3710" w:type="dxa"/>
            <w:gridSpan w:val="2"/>
            <w:vMerge/>
          </w:tcPr>
          <w:p w14:paraId="44731E9D" w14:textId="77777777" w:rsidR="006D6A76" w:rsidRDefault="006D6A76" w:rsidP="00C77567"/>
        </w:tc>
        <w:tc>
          <w:tcPr>
            <w:tcW w:w="785" w:type="dxa"/>
            <w:vAlign w:val="center"/>
          </w:tcPr>
          <w:p w14:paraId="0F6A5291" w14:textId="77777777" w:rsidR="006D6A76" w:rsidRPr="007D5955" w:rsidRDefault="006D6A76" w:rsidP="00C77567">
            <w:pPr>
              <w:jc w:val="center"/>
              <w:rPr>
                <w:b/>
              </w:rPr>
            </w:pPr>
            <w:r w:rsidRPr="007D5955">
              <w:rPr>
                <w:b/>
              </w:rPr>
              <w:t>SI</w:t>
            </w:r>
          </w:p>
        </w:tc>
        <w:tc>
          <w:tcPr>
            <w:tcW w:w="1037" w:type="dxa"/>
            <w:gridSpan w:val="2"/>
            <w:vAlign w:val="center"/>
          </w:tcPr>
          <w:p w14:paraId="7CEE3CDE" w14:textId="77777777" w:rsidR="006D6A76" w:rsidRPr="007D5955" w:rsidRDefault="006D6A76" w:rsidP="00C77567">
            <w:pPr>
              <w:jc w:val="center"/>
              <w:rPr>
                <w:b/>
              </w:rPr>
            </w:pPr>
            <w:r w:rsidRPr="007D5955">
              <w:rPr>
                <w:b/>
              </w:rPr>
              <w:t>NO</w:t>
            </w:r>
          </w:p>
        </w:tc>
        <w:tc>
          <w:tcPr>
            <w:tcW w:w="1982" w:type="dxa"/>
            <w:vMerge/>
          </w:tcPr>
          <w:p w14:paraId="5AA219B1" w14:textId="77777777" w:rsidR="006D6A76" w:rsidRDefault="006D6A76" w:rsidP="00C77567"/>
        </w:tc>
      </w:tr>
      <w:tr w:rsidR="006D6A76" w14:paraId="2FCD2505" w14:textId="77777777" w:rsidTr="00CC2E85">
        <w:trPr>
          <w:trHeight w:val="836"/>
        </w:trPr>
        <w:tc>
          <w:tcPr>
            <w:tcW w:w="1553" w:type="dxa"/>
            <w:vAlign w:val="center"/>
          </w:tcPr>
          <w:p w14:paraId="4EA26902" w14:textId="77777777" w:rsidR="006D6A76" w:rsidRPr="007D5955" w:rsidRDefault="006D6A76" w:rsidP="00C77567">
            <w:pPr>
              <w:pStyle w:val="Default"/>
              <w:jc w:val="center"/>
              <w:rPr>
                <w:b/>
                <w:sz w:val="20"/>
                <w:szCs w:val="20"/>
              </w:rPr>
            </w:pPr>
            <w:r>
              <w:rPr>
                <w:b/>
                <w:sz w:val="20"/>
                <w:szCs w:val="20"/>
              </w:rPr>
              <w:t>5</w:t>
            </w:r>
            <w:r w:rsidRPr="007D5955">
              <w:rPr>
                <w:b/>
                <w:sz w:val="20"/>
                <w:szCs w:val="20"/>
              </w:rPr>
              <w:t>%</w:t>
            </w:r>
          </w:p>
        </w:tc>
        <w:tc>
          <w:tcPr>
            <w:tcW w:w="3710" w:type="dxa"/>
            <w:gridSpan w:val="2"/>
            <w:vAlign w:val="center"/>
          </w:tcPr>
          <w:p w14:paraId="47A341AD" w14:textId="77777777" w:rsidR="006D6A76" w:rsidRPr="007D5955" w:rsidRDefault="006D6A76" w:rsidP="00C77567">
            <w:pPr>
              <w:pStyle w:val="Default"/>
              <w:jc w:val="both"/>
              <w:rPr>
                <w:sz w:val="20"/>
                <w:szCs w:val="20"/>
              </w:rPr>
            </w:pPr>
          </w:p>
          <w:p w14:paraId="5D1B5C6B" w14:textId="77777777" w:rsidR="006D6A76" w:rsidRPr="007D5955" w:rsidRDefault="006D6A76" w:rsidP="00C77567">
            <w:pPr>
              <w:pStyle w:val="Default"/>
              <w:jc w:val="both"/>
              <w:rPr>
                <w:sz w:val="20"/>
                <w:szCs w:val="20"/>
              </w:rPr>
            </w:pPr>
            <w:r w:rsidRPr="007D5955">
              <w:rPr>
                <w:sz w:val="20"/>
                <w:szCs w:val="20"/>
              </w:rPr>
              <w:t>Presentación El trabajo cumple con los requisitos de:</w:t>
            </w:r>
          </w:p>
          <w:p w14:paraId="7DB55527" w14:textId="77777777" w:rsidR="006D6A76" w:rsidRPr="007D5955" w:rsidRDefault="006D6A76" w:rsidP="00C77567">
            <w:pPr>
              <w:pStyle w:val="Default"/>
              <w:rPr>
                <w:sz w:val="20"/>
                <w:szCs w:val="20"/>
              </w:rPr>
            </w:pPr>
            <w:r>
              <w:rPr>
                <w:sz w:val="20"/>
                <w:szCs w:val="20"/>
              </w:rPr>
              <w:t xml:space="preserve">Buena </w:t>
            </w:r>
            <w:r w:rsidRPr="007D5955">
              <w:rPr>
                <w:sz w:val="20"/>
                <w:szCs w:val="20"/>
              </w:rPr>
              <w:t>presentación</w:t>
            </w:r>
            <w:r>
              <w:rPr>
                <w:sz w:val="20"/>
                <w:szCs w:val="20"/>
              </w:rPr>
              <w:t>, limpieza</w:t>
            </w:r>
          </w:p>
        </w:tc>
        <w:tc>
          <w:tcPr>
            <w:tcW w:w="785" w:type="dxa"/>
            <w:vAlign w:val="center"/>
          </w:tcPr>
          <w:p w14:paraId="3090A2AB" w14:textId="77777777" w:rsidR="006D6A76" w:rsidRDefault="006D6A76" w:rsidP="00C77567">
            <w:pPr>
              <w:jc w:val="center"/>
            </w:pPr>
            <w:r>
              <w:t>5</w:t>
            </w:r>
          </w:p>
        </w:tc>
        <w:tc>
          <w:tcPr>
            <w:tcW w:w="1037" w:type="dxa"/>
            <w:gridSpan w:val="2"/>
          </w:tcPr>
          <w:p w14:paraId="37BD4A5F" w14:textId="77777777" w:rsidR="006D6A76" w:rsidRDefault="006D6A76" w:rsidP="00C77567"/>
        </w:tc>
        <w:tc>
          <w:tcPr>
            <w:tcW w:w="1982" w:type="dxa"/>
          </w:tcPr>
          <w:p w14:paraId="73DAE697" w14:textId="77777777" w:rsidR="006D6A76" w:rsidRDefault="006D6A76" w:rsidP="00C77567">
            <w:r>
              <w:t>Bibliografías: corregir</w:t>
            </w:r>
          </w:p>
        </w:tc>
      </w:tr>
      <w:tr w:rsidR="006D6A76" w14:paraId="36AAE719" w14:textId="77777777" w:rsidTr="00CC2E85">
        <w:tc>
          <w:tcPr>
            <w:tcW w:w="1553" w:type="dxa"/>
            <w:vAlign w:val="center"/>
          </w:tcPr>
          <w:p w14:paraId="6C11F586" w14:textId="77777777" w:rsidR="006D6A76" w:rsidRPr="007D5955" w:rsidRDefault="006D6A76" w:rsidP="00C77567">
            <w:pPr>
              <w:pStyle w:val="Default"/>
              <w:jc w:val="center"/>
              <w:rPr>
                <w:b/>
                <w:sz w:val="20"/>
                <w:szCs w:val="20"/>
              </w:rPr>
            </w:pPr>
            <w:r>
              <w:rPr>
                <w:b/>
                <w:sz w:val="20"/>
                <w:szCs w:val="20"/>
              </w:rPr>
              <w:t>5</w:t>
            </w:r>
            <w:r w:rsidRPr="007D5955">
              <w:rPr>
                <w:b/>
                <w:sz w:val="20"/>
                <w:szCs w:val="20"/>
              </w:rPr>
              <w:t>%</w:t>
            </w:r>
          </w:p>
        </w:tc>
        <w:tc>
          <w:tcPr>
            <w:tcW w:w="3710" w:type="dxa"/>
            <w:gridSpan w:val="2"/>
            <w:vAlign w:val="center"/>
          </w:tcPr>
          <w:p w14:paraId="0805052D" w14:textId="77777777" w:rsidR="006D6A76" w:rsidRPr="007D5955" w:rsidRDefault="006D6A76" w:rsidP="00C77567">
            <w:pPr>
              <w:pStyle w:val="Default"/>
              <w:jc w:val="both"/>
              <w:rPr>
                <w:rFonts w:cs="Times New Roman"/>
                <w:color w:val="auto"/>
              </w:rPr>
            </w:pPr>
          </w:p>
          <w:p w14:paraId="43A44D9D" w14:textId="77777777" w:rsidR="006D6A76" w:rsidRPr="007D5955" w:rsidRDefault="006D6A76" w:rsidP="00C77567">
            <w:pPr>
              <w:pStyle w:val="Default"/>
              <w:jc w:val="both"/>
              <w:rPr>
                <w:sz w:val="20"/>
                <w:szCs w:val="20"/>
              </w:rPr>
            </w:pPr>
            <w:r>
              <w:rPr>
                <w:sz w:val="20"/>
                <w:szCs w:val="20"/>
              </w:rPr>
              <w:t>Faltas de ortografía</w:t>
            </w:r>
          </w:p>
        </w:tc>
        <w:tc>
          <w:tcPr>
            <w:tcW w:w="785" w:type="dxa"/>
            <w:vAlign w:val="center"/>
          </w:tcPr>
          <w:p w14:paraId="114257B4" w14:textId="77777777" w:rsidR="006D6A76" w:rsidRDefault="006D6A76" w:rsidP="00C77567">
            <w:pPr>
              <w:jc w:val="center"/>
            </w:pPr>
            <w:r>
              <w:t>5</w:t>
            </w:r>
          </w:p>
        </w:tc>
        <w:tc>
          <w:tcPr>
            <w:tcW w:w="1037" w:type="dxa"/>
            <w:gridSpan w:val="2"/>
          </w:tcPr>
          <w:p w14:paraId="392B5BCC" w14:textId="77777777" w:rsidR="006D6A76" w:rsidRDefault="006D6A76" w:rsidP="00C77567"/>
        </w:tc>
        <w:tc>
          <w:tcPr>
            <w:tcW w:w="1982" w:type="dxa"/>
          </w:tcPr>
          <w:p w14:paraId="4F6D7EEB" w14:textId="77777777" w:rsidR="006D6A76" w:rsidRDefault="006D6A76" w:rsidP="00C77567"/>
        </w:tc>
      </w:tr>
      <w:tr w:rsidR="006D6A76" w14:paraId="159B0D44" w14:textId="77777777" w:rsidTr="00CC2E85">
        <w:tc>
          <w:tcPr>
            <w:tcW w:w="1553" w:type="dxa"/>
            <w:vAlign w:val="center"/>
          </w:tcPr>
          <w:p w14:paraId="557068DF" w14:textId="77777777" w:rsidR="006D6A76" w:rsidRPr="007D5955" w:rsidRDefault="006D6A76" w:rsidP="00C77567">
            <w:pPr>
              <w:pStyle w:val="Default"/>
              <w:jc w:val="center"/>
              <w:rPr>
                <w:b/>
                <w:sz w:val="20"/>
                <w:szCs w:val="20"/>
              </w:rPr>
            </w:pPr>
            <w:r>
              <w:rPr>
                <w:b/>
                <w:sz w:val="20"/>
                <w:szCs w:val="20"/>
              </w:rPr>
              <w:t>15</w:t>
            </w:r>
            <w:r w:rsidRPr="007D5955">
              <w:rPr>
                <w:b/>
                <w:sz w:val="20"/>
                <w:szCs w:val="20"/>
              </w:rPr>
              <w:t>%</w:t>
            </w:r>
          </w:p>
        </w:tc>
        <w:tc>
          <w:tcPr>
            <w:tcW w:w="3710" w:type="dxa"/>
            <w:gridSpan w:val="2"/>
            <w:vAlign w:val="center"/>
          </w:tcPr>
          <w:p w14:paraId="54741518" w14:textId="77777777" w:rsidR="006D6A76" w:rsidRPr="007D5955" w:rsidRDefault="006D6A76" w:rsidP="00C77567">
            <w:pPr>
              <w:pStyle w:val="Default"/>
              <w:jc w:val="both"/>
              <w:rPr>
                <w:sz w:val="20"/>
                <w:szCs w:val="20"/>
              </w:rPr>
            </w:pPr>
            <w:r>
              <w:rPr>
                <w:sz w:val="20"/>
                <w:szCs w:val="20"/>
              </w:rPr>
              <w:t>Lenguaje técnico apropiado</w:t>
            </w:r>
          </w:p>
        </w:tc>
        <w:tc>
          <w:tcPr>
            <w:tcW w:w="785" w:type="dxa"/>
            <w:vAlign w:val="center"/>
          </w:tcPr>
          <w:p w14:paraId="045A0AA5" w14:textId="3E9929A3" w:rsidR="006D6A76" w:rsidRDefault="006D6A76" w:rsidP="00C77567">
            <w:pPr>
              <w:jc w:val="center"/>
            </w:pPr>
            <w:r>
              <w:t>1</w:t>
            </w:r>
            <w:r w:rsidR="00A75BFE">
              <w:t>4</w:t>
            </w:r>
          </w:p>
        </w:tc>
        <w:tc>
          <w:tcPr>
            <w:tcW w:w="1037" w:type="dxa"/>
            <w:gridSpan w:val="2"/>
          </w:tcPr>
          <w:p w14:paraId="0D571604" w14:textId="77777777" w:rsidR="006D6A76" w:rsidRDefault="006D6A76" w:rsidP="00C77567"/>
        </w:tc>
        <w:tc>
          <w:tcPr>
            <w:tcW w:w="1982" w:type="dxa"/>
          </w:tcPr>
          <w:p w14:paraId="60F44229" w14:textId="77777777" w:rsidR="006D6A76" w:rsidRDefault="006D6A76" w:rsidP="00C77567">
            <w:r>
              <w:t>Inseguridad e imprecisión en términos si no leen directamente</w:t>
            </w:r>
          </w:p>
        </w:tc>
      </w:tr>
      <w:tr w:rsidR="006D6A76" w14:paraId="69827704" w14:textId="77777777" w:rsidTr="00CC2E85">
        <w:tc>
          <w:tcPr>
            <w:tcW w:w="1553" w:type="dxa"/>
            <w:vAlign w:val="center"/>
          </w:tcPr>
          <w:p w14:paraId="7858B288" w14:textId="77777777" w:rsidR="006D6A76" w:rsidRPr="007D5955" w:rsidRDefault="006D6A76" w:rsidP="00C77567">
            <w:pPr>
              <w:pStyle w:val="Default"/>
              <w:jc w:val="center"/>
              <w:rPr>
                <w:b/>
                <w:sz w:val="20"/>
                <w:szCs w:val="20"/>
              </w:rPr>
            </w:pPr>
            <w:r>
              <w:rPr>
                <w:b/>
                <w:sz w:val="20"/>
                <w:szCs w:val="20"/>
              </w:rPr>
              <w:t>25</w:t>
            </w:r>
            <w:r w:rsidRPr="007D5955">
              <w:rPr>
                <w:b/>
                <w:sz w:val="20"/>
                <w:szCs w:val="20"/>
              </w:rPr>
              <w:t>%</w:t>
            </w:r>
          </w:p>
        </w:tc>
        <w:tc>
          <w:tcPr>
            <w:tcW w:w="3710" w:type="dxa"/>
            <w:gridSpan w:val="2"/>
            <w:vAlign w:val="center"/>
          </w:tcPr>
          <w:p w14:paraId="7DC5FA85" w14:textId="77777777" w:rsidR="006D6A76" w:rsidRPr="007D5955" w:rsidRDefault="006D6A76" w:rsidP="00C77567">
            <w:pPr>
              <w:pStyle w:val="Default"/>
              <w:jc w:val="both"/>
              <w:rPr>
                <w:sz w:val="20"/>
                <w:szCs w:val="20"/>
              </w:rPr>
            </w:pPr>
            <w:r>
              <w:rPr>
                <w:sz w:val="20"/>
                <w:szCs w:val="20"/>
              </w:rPr>
              <w:t>Sintetiza, resume, extrae ideas y aportaciones principales del documento.</w:t>
            </w:r>
          </w:p>
        </w:tc>
        <w:tc>
          <w:tcPr>
            <w:tcW w:w="785" w:type="dxa"/>
            <w:vAlign w:val="center"/>
          </w:tcPr>
          <w:p w14:paraId="2F28CEE8" w14:textId="4D231E5A" w:rsidR="006D6A76" w:rsidRDefault="006D6A76" w:rsidP="00C77567">
            <w:pPr>
              <w:jc w:val="center"/>
            </w:pPr>
            <w:r>
              <w:t>2</w:t>
            </w:r>
            <w:r w:rsidR="00A75BFE">
              <w:t>3</w:t>
            </w:r>
          </w:p>
        </w:tc>
        <w:tc>
          <w:tcPr>
            <w:tcW w:w="1037" w:type="dxa"/>
            <w:gridSpan w:val="2"/>
          </w:tcPr>
          <w:p w14:paraId="4B96673B" w14:textId="77777777" w:rsidR="006D6A76" w:rsidRDefault="006D6A76" w:rsidP="00C77567"/>
        </w:tc>
        <w:tc>
          <w:tcPr>
            <w:tcW w:w="1982" w:type="dxa"/>
          </w:tcPr>
          <w:p w14:paraId="6403312D" w14:textId="77777777" w:rsidR="006D6A76" w:rsidRDefault="006D6A76" w:rsidP="00C77567">
            <w:r>
              <w:t>Faltan técnicas, clasificar, esquematizar</w:t>
            </w:r>
          </w:p>
        </w:tc>
      </w:tr>
      <w:tr w:rsidR="006D6A76" w14:paraId="2B036E91" w14:textId="77777777" w:rsidTr="00CC2E85">
        <w:tc>
          <w:tcPr>
            <w:tcW w:w="1553" w:type="dxa"/>
            <w:vAlign w:val="center"/>
          </w:tcPr>
          <w:p w14:paraId="4D1CD554" w14:textId="77777777" w:rsidR="006D6A76" w:rsidRPr="007D5955" w:rsidRDefault="006D6A76" w:rsidP="00C77567">
            <w:pPr>
              <w:pStyle w:val="Default"/>
              <w:jc w:val="center"/>
              <w:rPr>
                <w:b/>
                <w:sz w:val="20"/>
                <w:szCs w:val="20"/>
              </w:rPr>
            </w:pPr>
            <w:r>
              <w:rPr>
                <w:b/>
                <w:sz w:val="20"/>
                <w:szCs w:val="20"/>
              </w:rPr>
              <w:t>25</w:t>
            </w:r>
            <w:r w:rsidRPr="007D5955">
              <w:rPr>
                <w:b/>
                <w:sz w:val="20"/>
                <w:szCs w:val="20"/>
              </w:rPr>
              <w:t>%</w:t>
            </w:r>
          </w:p>
        </w:tc>
        <w:tc>
          <w:tcPr>
            <w:tcW w:w="3710" w:type="dxa"/>
            <w:gridSpan w:val="2"/>
          </w:tcPr>
          <w:p w14:paraId="6630E18A" w14:textId="77777777" w:rsidR="006D6A76" w:rsidRPr="00C25F97" w:rsidRDefault="006D6A76" w:rsidP="00C77567">
            <w:pPr>
              <w:pStyle w:val="Default"/>
              <w:jc w:val="both"/>
              <w:rPr>
                <w:sz w:val="20"/>
                <w:szCs w:val="20"/>
              </w:rPr>
            </w:pPr>
            <w:r w:rsidRPr="00C25F97">
              <w:rPr>
                <w:sz w:val="20"/>
                <w:szCs w:val="20"/>
              </w:rPr>
              <w:t>Reflexiona, analiza, compara</w:t>
            </w:r>
            <w:r>
              <w:rPr>
                <w:sz w:val="20"/>
                <w:szCs w:val="20"/>
              </w:rPr>
              <w:t>, interpreta. Realiza una crítica constructiva.</w:t>
            </w:r>
          </w:p>
        </w:tc>
        <w:tc>
          <w:tcPr>
            <w:tcW w:w="785" w:type="dxa"/>
            <w:vAlign w:val="center"/>
          </w:tcPr>
          <w:p w14:paraId="7C4945CB" w14:textId="500BCDDF" w:rsidR="006D6A76" w:rsidRDefault="006D6A76" w:rsidP="00C77567">
            <w:pPr>
              <w:jc w:val="center"/>
            </w:pPr>
            <w:r>
              <w:t>2</w:t>
            </w:r>
            <w:r w:rsidR="00A75BFE">
              <w:t>1</w:t>
            </w:r>
          </w:p>
        </w:tc>
        <w:tc>
          <w:tcPr>
            <w:tcW w:w="1037" w:type="dxa"/>
            <w:gridSpan w:val="2"/>
          </w:tcPr>
          <w:p w14:paraId="220774B5" w14:textId="77777777" w:rsidR="006D6A76" w:rsidRDefault="006D6A76" w:rsidP="00C77567"/>
        </w:tc>
        <w:tc>
          <w:tcPr>
            <w:tcW w:w="1982" w:type="dxa"/>
          </w:tcPr>
          <w:p w14:paraId="13151641" w14:textId="77777777" w:rsidR="006D6A76" w:rsidRDefault="006D6A76" w:rsidP="00C77567">
            <w:r>
              <w:t>Escasa comparación y explicación de supuestos y condiciones de aplicación de las técnicas, ventajas, desventajas</w:t>
            </w:r>
          </w:p>
        </w:tc>
      </w:tr>
      <w:tr w:rsidR="006D6A76" w14:paraId="4513BA4D" w14:textId="77777777" w:rsidTr="00CC2E85">
        <w:tc>
          <w:tcPr>
            <w:tcW w:w="1553" w:type="dxa"/>
            <w:vAlign w:val="center"/>
          </w:tcPr>
          <w:p w14:paraId="3DB577EF" w14:textId="77777777" w:rsidR="006D6A76" w:rsidRPr="0097236A" w:rsidRDefault="006D6A76" w:rsidP="00C77567">
            <w:pPr>
              <w:pStyle w:val="Default"/>
              <w:jc w:val="center"/>
              <w:rPr>
                <w:b/>
                <w:sz w:val="20"/>
                <w:szCs w:val="20"/>
              </w:rPr>
            </w:pPr>
            <w:r>
              <w:rPr>
                <w:b/>
                <w:sz w:val="20"/>
                <w:szCs w:val="20"/>
              </w:rPr>
              <w:t>15</w:t>
            </w:r>
            <w:r w:rsidRPr="0097236A">
              <w:rPr>
                <w:b/>
                <w:sz w:val="20"/>
                <w:szCs w:val="20"/>
              </w:rPr>
              <w:t>%</w:t>
            </w:r>
          </w:p>
        </w:tc>
        <w:tc>
          <w:tcPr>
            <w:tcW w:w="3710" w:type="dxa"/>
            <w:gridSpan w:val="2"/>
          </w:tcPr>
          <w:p w14:paraId="75C6DBB2" w14:textId="77777777" w:rsidR="006D6A76" w:rsidRPr="00A97BA6" w:rsidRDefault="006D6A76" w:rsidP="00C77567">
            <w:pPr>
              <w:autoSpaceDE w:val="0"/>
              <w:autoSpaceDN w:val="0"/>
              <w:adjustRightInd w:val="0"/>
              <w:spacing w:after="0" w:line="240" w:lineRule="auto"/>
              <w:jc w:val="both"/>
              <w:rPr>
                <w:rFonts w:ascii="Franklin Gothic Book" w:hAnsi="Franklin Gothic Book" w:cs="Tahoma"/>
                <w:sz w:val="20"/>
                <w:szCs w:val="23"/>
                <w:lang w:eastAsia="es-ES"/>
              </w:rPr>
            </w:pPr>
            <w:r w:rsidRPr="00A97BA6">
              <w:rPr>
                <w:sz w:val="20"/>
                <w:szCs w:val="20"/>
              </w:rPr>
              <w:t>Demuestra conocimientos, experiencia, relaciona, usa información de otras fuentes o fruto de su aprendizaje y competencias integrales</w:t>
            </w:r>
          </w:p>
        </w:tc>
        <w:tc>
          <w:tcPr>
            <w:tcW w:w="785" w:type="dxa"/>
            <w:vAlign w:val="center"/>
          </w:tcPr>
          <w:p w14:paraId="68E72DA1" w14:textId="2E85AF8E" w:rsidR="006D6A76" w:rsidRDefault="006D6A76" w:rsidP="00C77567">
            <w:pPr>
              <w:jc w:val="center"/>
            </w:pPr>
            <w:r>
              <w:t>1</w:t>
            </w:r>
            <w:r w:rsidR="00A75BFE">
              <w:t>2</w:t>
            </w:r>
          </w:p>
        </w:tc>
        <w:tc>
          <w:tcPr>
            <w:tcW w:w="1037" w:type="dxa"/>
            <w:gridSpan w:val="2"/>
          </w:tcPr>
          <w:p w14:paraId="07CE5DF9" w14:textId="77777777" w:rsidR="006D6A76" w:rsidRDefault="006D6A76" w:rsidP="00C77567"/>
        </w:tc>
        <w:tc>
          <w:tcPr>
            <w:tcW w:w="1982" w:type="dxa"/>
          </w:tcPr>
          <w:p w14:paraId="12F7BCD4" w14:textId="77777777" w:rsidR="006D6A76" w:rsidRDefault="006D6A76" w:rsidP="00C77567"/>
        </w:tc>
      </w:tr>
      <w:tr w:rsidR="006D6A76" w14:paraId="14D7838C" w14:textId="77777777" w:rsidTr="00CC2E85">
        <w:tc>
          <w:tcPr>
            <w:tcW w:w="1553" w:type="dxa"/>
            <w:vAlign w:val="center"/>
          </w:tcPr>
          <w:p w14:paraId="20DEF909" w14:textId="77777777" w:rsidR="006D6A76" w:rsidRPr="007D5955" w:rsidRDefault="006D6A76" w:rsidP="00C77567">
            <w:pPr>
              <w:pStyle w:val="Default"/>
              <w:jc w:val="center"/>
              <w:rPr>
                <w:b/>
                <w:sz w:val="20"/>
                <w:szCs w:val="20"/>
              </w:rPr>
            </w:pPr>
            <w:r>
              <w:rPr>
                <w:b/>
                <w:sz w:val="20"/>
                <w:szCs w:val="20"/>
              </w:rPr>
              <w:t>10</w:t>
            </w:r>
            <w:r w:rsidRPr="007D5955">
              <w:rPr>
                <w:b/>
                <w:sz w:val="20"/>
                <w:szCs w:val="20"/>
              </w:rPr>
              <w:t>%</w:t>
            </w:r>
          </w:p>
        </w:tc>
        <w:tc>
          <w:tcPr>
            <w:tcW w:w="3710" w:type="dxa"/>
            <w:gridSpan w:val="2"/>
            <w:vAlign w:val="center"/>
          </w:tcPr>
          <w:p w14:paraId="250498AD" w14:textId="77777777" w:rsidR="006D6A76" w:rsidRPr="007D5955" w:rsidRDefault="006D6A76" w:rsidP="00C77567">
            <w:pPr>
              <w:pStyle w:val="Default"/>
              <w:jc w:val="both"/>
              <w:rPr>
                <w:sz w:val="20"/>
                <w:szCs w:val="20"/>
              </w:rPr>
            </w:pPr>
            <w:r w:rsidRPr="007D5955">
              <w:rPr>
                <w:b/>
                <w:sz w:val="20"/>
                <w:szCs w:val="20"/>
              </w:rPr>
              <w:t>Responsabilidad</w:t>
            </w:r>
            <w:r w:rsidRPr="007D5955">
              <w:rPr>
                <w:sz w:val="20"/>
                <w:szCs w:val="20"/>
              </w:rPr>
              <w:t xml:space="preserve">: Entregó el </w:t>
            </w:r>
            <w:r>
              <w:rPr>
                <w:sz w:val="20"/>
                <w:szCs w:val="20"/>
              </w:rPr>
              <w:t>resumen</w:t>
            </w:r>
            <w:r w:rsidRPr="007D5955">
              <w:rPr>
                <w:sz w:val="20"/>
                <w:szCs w:val="20"/>
              </w:rPr>
              <w:t xml:space="preserve"> en la fecha y hora señalada.</w:t>
            </w:r>
          </w:p>
        </w:tc>
        <w:tc>
          <w:tcPr>
            <w:tcW w:w="785" w:type="dxa"/>
            <w:vAlign w:val="center"/>
          </w:tcPr>
          <w:p w14:paraId="3C61E67C" w14:textId="22092D66" w:rsidR="006D6A76" w:rsidRDefault="00A75BFE" w:rsidP="00C77567">
            <w:pPr>
              <w:jc w:val="center"/>
            </w:pPr>
            <w:r>
              <w:t>10</w:t>
            </w:r>
          </w:p>
        </w:tc>
        <w:tc>
          <w:tcPr>
            <w:tcW w:w="1037" w:type="dxa"/>
            <w:gridSpan w:val="2"/>
          </w:tcPr>
          <w:p w14:paraId="12D40162" w14:textId="77777777" w:rsidR="006D6A76" w:rsidRDefault="006D6A76" w:rsidP="00C77567"/>
        </w:tc>
        <w:tc>
          <w:tcPr>
            <w:tcW w:w="1982" w:type="dxa"/>
          </w:tcPr>
          <w:p w14:paraId="6A45DA60" w14:textId="77777777" w:rsidR="006D6A76" w:rsidRDefault="006D6A76" w:rsidP="00C77567"/>
        </w:tc>
      </w:tr>
      <w:tr w:rsidR="006D6A76" w14:paraId="5ECB33AE" w14:textId="77777777" w:rsidTr="00CC2E85">
        <w:tc>
          <w:tcPr>
            <w:tcW w:w="1553" w:type="dxa"/>
            <w:vAlign w:val="center"/>
          </w:tcPr>
          <w:p w14:paraId="2ADE5034" w14:textId="77777777" w:rsidR="006D6A76" w:rsidRPr="007D5955" w:rsidRDefault="006D6A76" w:rsidP="00C77567">
            <w:pPr>
              <w:pStyle w:val="Default"/>
              <w:jc w:val="center"/>
              <w:rPr>
                <w:b/>
                <w:sz w:val="20"/>
                <w:szCs w:val="20"/>
              </w:rPr>
            </w:pPr>
            <w:r w:rsidRPr="007D5955">
              <w:rPr>
                <w:b/>
                <w:sz w:val="20"/>
                <w:szCs w:val="20"/>
              </w:rPr>
              <w:t>100%</w:t>
            </w:r>
          </w:p>
        </w:tc>
        <w:tc>
          <w:tcPr>
            <w:tcW w:w="3710" w:type="dxa"/>
            <w:gridSpan w:val="2"/>
            <w:vAlign w:val="center"/>
          </w:tcPr>
          <w:p w14:paraId="2DB7932A" w14:textId="77777777" w:rsidR="006D6A76" w:rsidRPr="007D5955" w:rsidRDefault="006D6A76" w:rsidP="00C77567">
            <w:pPr>
              <w:pStyle w:val="Default"/>
              <w:jc w:val="right"/>
              <w:rPr>
                <w:b/>
                <w:sz w:val="20"/>
                <w:szCs w:val="20"/>
              </w:rPr>
            </w:pPr>
            <w:r w:rsidRPr="007D5955">
              <w:rPr>
                <w:i/>
                <w:iCs/>
                <w:sz w:val="20"/>
                <w:szCs w:val="20"/>
              </w:rPr>
              <w:t xml:space="preserve">                                                                                                                                 </w:t>
            </w:r>
            <w:r w:rsidRPr="007D5955">
              <w:rPr>
                <w:b/>
                <w:iCs/>
                <w:sz w:val="20"/>
                <w:szCs w:val="20"/>
              </w:rPr>
              <w:t>CALIFICACIÓN</w:t>
            </w:r>
          </w:p>
        </w:tc>
        <w:tc>
          <w:tcPr>
            <w:tcW w:w="3804" w:type="dxa"/>
            <w:gridSpan w:val="4"/>
          </w:tcPr>
          <w:p w14:paraId="7695758A" w14:textId="2F39B0C6" w:rsidR="006D6A76" w:rsidRDefault="00A75BFE" w:rsidP="00C77567">
            <w:r>
              <w:t>90</w:t>
            </w:r>
            <w:r w:rsidR="006D6A76">
              <w:t xml:space="preserve">  equivale en classroom (</w:t>
            </w:r>
            <w:r>
              <w:t>27</w:t>
            </w:r>
            <w:r w:rsidR="006D6A76">
              <w:t>/30)</w:t>
            </w:r>
          </w:p>
        </w:tc>
      </w:tr>
    </w:tbl>
    <w:p w14:paraId="348A807D" w14:textId="77777777" w:rsidR="006D6A76" w:rsidRDefault="006D6A76" w:rsidP="006D6A76">
      <w:pPr>
        <w:pStyle w:val="Default"/>
        <w:rPr>
          <w:rFonts w:ascii="Arial" w:hAnsi="Arial" w:cs="Arial"/>
          <w:b/>
          <w:sz w:val="22"/>
          <w:szCs w:val="22"/>
        </w:rPr>
      </w:pPr>
    </w:p>
    <w:p w14:paraId="18D5E7E2" w14:textId="77777777" w:rsidR="007963B7" w:rsidRPr="007963B7" w:rsidRDefault="007963B7">
      <w:pPr>
        <w:rPr>
          <w:b/>
          <w:bCs/>
          <w:sz w:val="28"/>
          <w:szCs w:val="28"/>
        </w:rPr>
      </w:pPr>
    </w:p>
    <w:p w14:paraId="595FB0D4" w14:textId="77777777" w:rsidR="00A75BFE" w:rsidRDefault="00A75BFE">
      <w:pPr>
        <w:rPr>
          <w:b/>
          <w:bCs/>
          <w:sz w:val="28"/>
          <w:szCs w:val="28"/>
        </w:rPr>
      </w:pPr>
    </w:p>
    <w:p w14:paraId="3E2F9378" w14:textId="77777777" w:rsidR="00A75BFE" w:rsidRDefault="00A75BFE">
      <w:pPr>
        <w:rPr>
          <w:b/>
          <w:bCs/>
          <w:sz w:val="28"/>
          <w:szCs w:val="28"/>
        </w:rPr>
      </w:pPr>
    </w:p>
    <w:p w14:paraId="26A29916" w14:textId="77777777" w:rsidR="00A75BFE" w:rsidRDefault="00A75BFE">
      <w:pPr>
        <w:rPr>
          <w:b/>
          <w:bCs/>
          <w:sz w:val="28"/>
          <w:szCs w:val="28"/>
        </w:rPr>
      </w:pPr>
    </w:p>
    <w:p w14:paraId="09628615" w14:textId="1FF565F0" w:rsidR="001C78DC" w:rsidRPr="00CC2E85" w:rsidRDefault="00CC2E85" w:rsidP="00CC2E85">
      <w:pPr>
        <w:pStyle w:val="Ttulo1"/>
      </w:pPr>
      <w:r w:rsidRPr="00CC2E85">
        <w:t>EVIDENCIA DE LA TAREA 2: PRESENTACIÓN Y</w:t>
      </w:r>
      <w:r w:rsidR="00A75BFE" w:rsidRPr="00CC2E85">
        <w:t xml:space="preserve"> </w:t>
      </w:r>
      <w:r w:rsidR="001C78DC" w:rsidRPr="00CC2E85">
        <w:t>EXPOSICIÓN</w:t>
      </w:r>
      <w:r w:rsidR="00A75BFE" w:rsidRPr="00CC2E85">
        <w:t xml:space="preserve"> DE PROTOCOLO</w:t>
      </w:r>
    </w:p>
    <w:p w14:paraId="5AFFFB86" w14:textId="4A618B50" w:rsidR="001C78DC" w:rsidRDefault="006325A8">
      <w:pPr>
        <w:rPr>
          <w:b/>
          <w:bCs/>
          <w:sz w:val="28"/>
          <w:szCs w:val="28"/>
        </w:rPr>
      </w:pPr>
      <w:r w:rsidRPr="006325A8">
        <w:rPr>
          <w:b/>
          <w:bCs/>
          <w:noProof/>
          <w:sz w:val="28"/>
          <w:szCs w:val="28"/>
        </w:rPr>
        <w:drawing>
          <wp:inline distT="0" distB="0" distL="0" distR="0" wp14:anchorId="1B2A608B" wp14:editId="4D5E3C93">
            <wp:extent cx="5612130" cy="3002280"/>
            <wp:effectExtent l="0" t="0" r="7620" b="7620"/>
            <wp:docPr id="1523972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72271" name=""/>
                    <pic:cNvPicPr/>
                  </pic:nvPicPr>
                  <pic:blipFill>
                    <a:blip r:embed="rId8"/>
                    <a:stretch>
                      <a:fillRect/>
                    </a:stretch>
                  </pic:blipFill>
                  <pic:spPr>
                    <a:xfrm>
                      <a:off x="0" y="0"/>
                      <a:ext cx="5612130" cy="3002280"/>
                    </a:xfrm>
                    <a:prstGeom prst="rect">
                      <a:avLst/>
                    </a:prstGeom>
                  </pic:spPr>
                </pic:pic>
              </a:graphicData>
            </a:graphic>
          </wp:inline>
        </w:drawing>
      </w:r>
    </w:p>
    <w:p w14:paraId="0EECBB06" w14:textId="6E7770D6" w:rsidR="001C78DC" w:rsidRDefault="006325A8">
      <w:pPr>
        <w:rPr>
          <w:b/>
          <w:bCs/>
          <w:sz w:val="28"/>
          <w:szCs w:val="28"/>
        </w:rPr>
      </w:pPr>
      <w:r>
        <w:rPr>
          <w:b/>
          <w:bCs/>
          <w:noProof/>
          <w:sz w:val="28"/>
          <w:szCs w:val="28"/>
        </w:rPr>
        <w:drawing>
          <wp:inline distT="0" distB="0" distL="0" distR="0" wp14:anchorId="05E3D9FB" wp14:editId="309FA7B6">
            <wp:extent cx="5503609" cy="3058160"/>
            <wp:effectExtent l="0" t="0" r="1905" b="8890"/>
            <wp:docPr id="8285440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471" cy="3059750"/>
                    </a:xfrm>
                    <a:prstGeom prst="rect">
                      <a:avLst/>
                    </a:prstGeom>
                    <a:noFill/>
                  </pic:spPr>
                </pic:pic>
              </a:graphicData>
            </a:graphic>
          </wp:inline>
        </w:drawing>
      </w:r>
    </w:p>
    <w:p w14:paraId="3A1D6D70" w14:textId="72C9CFC4" w:rsidR="006325A8" w:rsidRDefault="006325A8">
      <w:pPr>
        <w:rPr>
          <w:b/>
          <w:bCs/>
          <w:sz w:val="28"/>
          <w:szCs w:val="28"/>
        </w:rPr>
      </w:pPr>
      <w:r w:rsidRPr="006325A8">
        <w:rPr>
          <w:b/>
          <w:bCs/>
          <w:noProof/>
          <w:sz w:val="28"/>
          <w:szCs w:val="28"/>
        </w:rPr>
        <w:lastRenderedPageBreak/>
        <w:drawing>
          <wp:inline distT="0" distB="0" distL="0" distR="0" wp14:anchorId="433489F0" wp14:editId="519CA037">
            <wp:extent cx="3848637" cy="2810267"/>
            <wp:effectExtent l="0" t="0" r="0" b="9525"/>
            <wp:docPr id="645993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93374" name=""/>
                    <pic:cNvPicPr/>
                  </pic:nvPicPr>
                  <pic:blipFill>
                    <a:blip r:embed="rId10"/>
                    <a:stretch>
                      <a:fillRect/>
                    </a:stretch>
                  </pic:blipFill>
                  <pic:spPr>
                    <a:xfrm>
                      <a:off x="0" y="0"/>
                      <a:ext cx="3848637" cy="2810267"/>
                    </a:xfrm>
                    <a:prstGeom prst="rect">
                      <a:avLst/>
                    </a:prstGeom>
                  </pic:spPr>
                </pic:pic>
              </a:graphicData>
            </a:graphic>
          </wp:inline>
        </w:drawing>
      </w:r>
    </w:p>
    <w:p w14:paraId="2C2AC480" w14:textId="46523F00" w:rsidR="006325A8" w:rsidRDefault="006325A8">
      <w:pPr>
        <w:rPr>
          <w:b/>
          <w:bCs/>
          <w:sz w:val="28"/>
          <w:szCs w:val="28"/>
        </w:rPr>
      </w:pPr>
      <w:r>
        <w:rPr>
          <w:b/>
          <w:bCs/>
          <w:noProof/>
          <w:sz w:val="28"/>
          <w:szCs w:val="28"/>
        </w:rPr>
        <w:drawing>
          <wp:inline distT="0" distB="0" distL="0" distR="0" wp14:anchorId="335A1119" wp14:editId="6696E814">
            <wp:extent cx="3915410" cy="3601085"/>
            <wp:effectExtent l="0" t="0" r="8890" b="0"/>
            <wp:docPr id="8209426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5410" cy="3601085"/>
                    </a:xfrm>
                    <a:prstGeom prst="rect">
                      <a:avLst/>
                    </a:prstGeom>
                    <a:noFill/>
                  </pic:spPr>
                </pic:pic>
              </a:graphicData>
            </a:graphic>
          </wp:inline>
        </w:drawing>
      </w:r>
    </w:p>
    <w:p w14:paraId="48A58473" w14:textId="77777777" w:rsidR="006325A8" w:rsidRDefault="006325A8">
      <w:pPr>
        <w:rPr>
          <w:b/>
          <w:bCs/>
          <w:sz w:val="28"/>
          <w:szCs w:val="28"/>
        </w:rPr>
      </w:pPr>
    </w:p>
    <w:p w14:paraId="5F4767B0" w14:textId="77777777" w:rsidR="006D6A76" w:rsidRDefault="006325A8" w:rsidP="006D6A76">
      <w:pPr>
        <w:pStyle w:val="Default"/>
        <w:jc w:val="center"/>
        <w:rPr>
          <w:rFonts w:ascii="Arial" w:hAnsi="Arial" w:cs="Arial"/>
          <w:b/>
          <w:sz w:val="22"/>
          <w:szCs w:val="22"/>
        </w:rPr>
      </w:pPr>
      <w:r>
        <w:rPr>
          <w:b/>
          <w:bCs/>
          <w:sz w:val="28"/>
          <w:szCs w:val="28"/>
        </w:rPr>
        <w:br w:type="page"/>
      </w:r>
      <w:r w:rsidR="006D6A76">
        <w:rPr>
          <w:rFonts w:ascii="Arial" w:hAnsi="Arial" w:cs="Arial"/>
          <w:b/>
          <w:sz w:val="22"/>
          <w:szCs w:val="22"/>
        </w:rPr>
        <w:lastRenderedPageBreak/>
        <w:t>LISTAS DE COTEJO</w:t>
      </w:r>
    </w:p>
    <w:p w14:paraId="5161BF27" w14:textId="77777777" w:rsidR="006D6A76" w:rsidRDefault="006D6A76" w:rsidP="006D6A76">
      <w:pPr>
        <w:pStyle w:val="Default"/>
        <w:jc w:val="center"/>
        <w:rPr>
          <w:rFonts w:ascii="Arial" w:hAnsi="Arial" w:cs="Arial"/>
          <w:b/>
          <w:sz w:val="22"/>
          <w:szCs w:val="22"/>
        </w:rPr>
      </w:pPr>
    </w:p>
    <w:p w14:paraId="2DEF0A72" w14:textId="77777777" w:rsidR="006D6A76" w:rsidRDefault="006D6A76" w:rsidP="006D6A76">
      <w:pPr>
        <w:pStyle w:val="Default"/>
        <w:jc w:val="center"/>
        <w:rPr>
          <w:rFonts w:ascii="Arial" w:hAnsi="Arial" w:cs="Arial"/>
          <w:b/>
          <w:sz w:val="22"/>
          <w:szCs w:val="22"/>
        </w:rPr>
      </w:pPr>
      <w:r w:rsidRPr="00191E04">
        <w:rPr>
          <w:rFonts w:ascii="Arial" w:hAnsi="Arial" w:cs="Arial"/>
          <w:b/>
          <w:sz w:val="22"/>
          <w:szCs w:val="22"/>
        </w:rPr>
        <w:t xml:space="preserve">GUIA DE OBSERVACIÓN PARA </w:t>
      </w:r>
      <w:r>
        <w:rPr>
          <w:rFonts w:ascii="Arial" w:hAnsi="Arial" w:cs="Arial"/>
          <w:b/>
          <w:sz w:val="22"/>
          <w:szCs w:val="22"/>
        </w:rPr>
        <w:t>EXPOSICION</w:t>
      </w:r>
    </w:p>
    <w:p w14:paraId="467071A2" w14:textId="77777777" w:rsidR="006D6A76" w:rsidRDefault="006D6A76" w:rsidP="006D6A76">
      <w:pPr>
        <w:pStyle w:val="Default"/>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44"/>
        <w:gridCol w:w="1604"/>
        <w:gridCol w:w="1557"/>
        <w:gridCol w:w="352"/>
        <w:gridCol w:w="369"/>
        <w:gridCol w:w="354"/>
        <w:gridCol w:w="333"/>
        <w:gridCol w:w="2715"/>
      </w:tblGrid>
      <w:tr w:rsidR="006D6A76" w14:paraId="61692648" w14:textId="77777777" w:rsidTr="00A75BFE">
        <w:tc>
          <w:tcPr>
            <w:tcW w:w="5057" w:type="dxa"/>
            <w:gridSpan w:val="4"/>
            <w:shd w:val="clear" w:color="auto" w:fill="FFFFFF"/>
            <w:vAlign w:val="center"/>
          </w:tcPr>
          <w:p w14:paraId="1925D2B7" w14:textId="77777777" w:rsidR="006D6A76" w:rsidRDefault="006D6A76" w:rsidP="00C77567">
            <w:r>
              <w:t xml:space="preserve">INSTITUTO TECNOLÓGICO  SUPERIOR DE SAN ANDRÉS TUXTLA                </w:t>
            </w:r>
          </w:p>
          <w:p w14:paraId="7CA1A44D" w14:textId="49E36218" w:rsidR="006D6A76" w:rsidRDefault="006D6A76" w:rsidP="00C77567">
            <w:r>
              <w:t>Semestre: Agosto -diciembre 2025</w:t>
            </w:r>
          </w:p>
        </w:tc>
        <w:tc>
          <w:tcPr>
            <w:tcW w:w="3771" w:type="dxa"/>
            <w:gridSpan w:val="4"/>
            <w:shd w:val="clear" w:color="auto" w:fill="FFFFFF"/>
            <w:vAlign w:val="center"/>
          </w:tcPr>
          <w:p w14:paraId="6029060C" w14:textId="77777777" w:rsidR="006D6A76" w:rsidRDefault="006D6A76" w:rsidP="00C77567">
            <w:pPr>
              <w:spacing w:after="0" w:line="240" w:lineRule="auto"/>
            </w:pPr>
            <w:r>
              <w:t xml:space="preserve">NOMBRE DEL CURSO: </w:t>
            </w:r>
          </w:p>
          <w:p w14:paraId="20D9DFBD" w14:textId="33370464" w:rsidR="006D6A76" w:rsidRDefault="006D6A76" w:rsidP="00C77567">
            <w:pPr>
              <w:spacing w:after="0" w:line="240" w:lineRule="auto"/>
            </w:pPr>
            <w:r>
              <w:t>Taller de Investigación II</w:t>
            </w:r>
          </w:p>
        </w:tc>
      </w:tr>
      <w:tr w:rsidR="006D6A76" w14:paraId="7B2CA028" w14:textId="77777777" w:rsidTr="00A75BFE">
        <w:trPr>
          <w:trHeight w:val="412"/>
        </w:trPr>
        <w:tc>
          <w:tcPr>
            <w:tcW w:w="5057" w:type="dxa"/>
            <w:gridSpan w:val="4"/>
            <w:tcBorders>
              <w:bottom w:val="single" w:sz="4" w:space="0" w:color="auto"/>
            </w:tcBorders>
            <w:shd w:val="clear" w:color="auto" w:fill="FFFFFF"/>
            <w:vAlign w:val="center"/>
          </w:tcPr>
          <w:p w14:paraId="19EE8315" w14:textId="77777777" w:rsidR="006D6A76" w:rsidRDefault="006D6A76" w:rsidP="00C77567">
            <w:r>
              <w:t>NOMBRE DEL DOCENTE: Francisco José Gómez Marín</w:t>
            </w:r>
          </w:p>
        </w:tc>
        <w:tc>
          <w:tcPr>
            <w:tcW w:w="3771" w:type="dxa"/>
            <w:gridSpan w:val="4"/>
            <w:tcBorders>
              <w:bottom w:val="single" w:sz="4" w:space="0" w:color="auto"/>
            </w:tcBorders>
            <w:shd w:val="clear" w:color="auto" w:fill="FFFFFF"/>
            <w:vAlign w:val="center"/>
          </w:tcPr>
          <w:p w14:paraId="6E2777D2" w14:textId="12B15655" w:rsidR="006D6A76" w:rsidRPr="00431117" w:rsidRDefault="006D6A76" w:rsidP="00C77567">
            <w:pPr>
              <w:jc w:val="both"/>
              <w:rPr>
                <w:sz w:val="20"/>
                <w:szCs w:val="20"/>
              </w:rPr>
            </w:pPr>
            <w:r>
              <w:rPr>
                <w:sz w:val="20"/>
                <w:szCs w:val="20"/>
              </w:rPr>
              <w:t>TEMA:  Unidad 1. Elaboración de protocolo de investigaci</w:t>
            </w:r>
            <w:r w:rsidR="00A75BFE">
              <w:rPr>
                <w:sz w:val="20"/>
                <w:szCs w:val="20"/>
              </w:rPr>
              <w:t>ó</w:t>
            </w:r>
            <w:r>
              <w:rPr>
                <w:sz w:val="20"/>
                <w:szCs w:val="20"/>
              </w:rPr>
              <w:t>n</w:t>
            </w:r>
          </w:p>
        </w:tc>
      </w:tr>
      <w:tr w:rsidR="006D6A76" w14:paraId="4A7FA8F5" w14:textId="77777777" w:rsidTr="00A75BFE">
        <w:tc>
          <w:tcPr>
            <w:tcW w:w="8828" w:type="dxa"/>
            <w:gridSpan w:val="8"/>
            <w:tcBorders>
              <w:bottom w:val="single" w:sz="4" w:space="0" w:color="auto"/>
            </w:tcBorders>
            <w:shd w:val="clear" w:color="auto" w:fill="FFFFFF"/>
            <w:vAlign w:val="center"/>
          </w:tcPr>
          <w:p w14:paraId="7A091BE2" w14:textId="79463F37" w:rsidR="006D6A76" w:rsidRPr="00116EA4" w:rsidRDefault="006D6A76" w:rsidP="00C77567">
            <w:pPr>
              <w:spacing w:line="240" w:lineRule="auto"/>
              <w:jc w:val="both"/>
            </w:pPr>
            <w:r>
              <w:t xml:space="preserve">OBJETIVO DE LA EXPOSICIÓN: </w:t>
            </w:r>
            <w:r w:rsidR="00247ECD">
              <w:t>Presentar y e</w:t>
            </w:r>
            <w:r>
              <w:t>xponer el protocolo de investigación elaborado</w:t>
            </w:r>
          </w:p>
        </w:tc>
      </w:tr>
      <w:tr w:rsidR="006D6A76" w14:paraId="6E471753" w14:textId="77777777" w:rsidTr="00A75BFE">
        <w:tc>
          <w:tcPr>
            <w:tcW w:w="8828" w:type="dxa"/>
            <w:gridSpan w:val="8"/>
            <w:tcBorders>
              <w:bottom w:val="single" w:sz="4" w:space="0" w:color="auto"/>
            </w:tcBorders>
            <w:shd w:val="clear" w:color="auto" w:fill="A6A6A6"/>
            <w:vAlign w:val="center"/>
          </w:tcPr>
          <w:p w14:paraId="1E81A296" w14:textId="77777777" w:rsidR="006D6A76" w:rsidRPr="007D5955" w:rsidRDefault="006D6A76" w:rsidP="00C77567">
            <w:pPr>
              <w:pStyle w:val="Default"/>
              <w:jc w:val="center"/>
              <w:rPr>
                <w:iCs/>
                <w:sz w:val="20"/>
                <w:szCs w:val="20"/>
              </w:rPr>
            </w:pPr>
            <w:r w:rsidRPr="007D5955">
              <w:rPr>
                <w:iCs/>
                <w:sz w:val="20"/>
                <w:szCs w:val="20"/>
              </w:rPr>
              <w:t>DATOS GENERALES DEL PROCESO DE EVALUACIÓN</w:t>
            </w:r>
          </w:p>
        </w:tc>
      </w:tr>
      <w:tr w:rsidR="006D6A76" w14:paraId="35A1F3F3" w14:textId="77777777" w:rsidTr="00A75BFE">
        <w:trPr>
          <w:trHeight w:val="1075"/>
        </w:trPr>
        <w:tc>
          <w:tcPr>
            <w:tcW w:w="3148" w:type="dxa"/>
            <w:gridSpan w:val="2"/>
            <w:tcBorders>
              <w:bottom w:val="nil"/>
            </w:tcBorders>
            <w:shd w:val="clear" w:color="auto" w:fill="FFFFFF"/>
          </w:tcPr>
          <w:p w14:paraId="3856CC41" w14:textId="77777777" w:rsidR="006D6A76" w:rsidRDefault="006D6A76" w:rsidP="00C77567">
            <w:pPr>
              <w:pStyle w:val="Default"/>
              <w:rPr>
                <w:sz w:val="20"/>
                <w:szCs w:val="20"/>
              </w:rPr>
            </w:pPr>
            <w:r w:rsidRPr="007D5955">
              <w:rPr>
                <w:sz w:val="20"/>
                <w:szCs w:val="20"/>
              </w:rPr>
              <w:t>NOMBRE DE</w:t>
            </w:r>
            <w:r>
              <w:rPr>
                <w:sz w:val="20"/>
                <w:szCs w:val="20"/>
              </w:rPr>
              <w:t xml:space="preserve"> </w:t>
            </w:r>
            <w:r w:rsidRPr="007D5955">
              <w:rPr>
                <w:sz w:val="20"/>
                <w:szCs w:val="20"/>
              </w:rPr>
              <w:t>L</w:t>
            </w:r>
            <w:r>
              <w:rPr>
                <w:sz w:val="20"/>
                <w:szCs w:val="20"/>
              </w:rPr>
              <w:t>OS</w:t>
            </w:r>
            <w:r w:rsidRPr="007D5955">
              <w:rPr>
                <w:sz w:val="20"/>
                <w:szCs w:val="20"/>
              </w:rPr>
              <w:t xml:space="preserve"> ALUMNO</w:t>
            </w:r>
            <w:r>
              <w:rPr>
                <w:sz w:val="20"/>
                <w:szCs w:val="20"/>
              </w:rPr>
              <w:t>S</w:t>
            </w:r>
            <w:r w:rsidRPr="007D5955">
              <w:rPr>
                <w:sz w:val="20"/>
                <w:szCs w:val="20"/>
              </w:rPr>
              <w:t>:</w:t>
            </w:r>
          </w:p>
          <w:p w14:paraId="51513CE2" w14:textId="59FBD08D" w:rsidR="006D6A76" w:rsidRDefault="006D6A76" w:rsidP="00C77567">
            <w:pPr>
              <w:pStyle w:val="Default"/>
              <w:ind w:right="-51"/>
              <w:rPr>
                <w:sz w:val="20"/>
                <w:szCs w:val="20"/>
              </w:rPr>
            </w:pPr>
            <w:r>
              <w:rPr>
                <w:sz w:val="20"/>
                <w:szCs w:val="20"/>
              </w:rPr>
              <w:t>1.- Marisol de J Temich Martínez.</w:t>
            </w:r>
          </w:p>
          <w:p w14:paraId="7EBE195C" w14:textId="77777777" w:rsidR="006D6A76" w:rsidRPr="007D5955" w:rsidRDefault="006D6A76" w:rsidP="006D6A76">
            <w:pPr>
              <w:pStyle w:val="Default"/>
              <w:rPr>
                <w:sz w:val="20"/>
                <w:szCs w:val="20"/>
              </w:rPr>
            </w:pPr>
          </w:p>
        </w:tc>
        <w:tc>
          <w:tcPr>
            <w:tcW w:w="2632" w:type="dxa"/>
            <w:gridSpan w:val="4"/>
            <w:tcBorders>
              <w:bottom w:val="single" w:sz="4" w:space="0" w:color="auto"/>
            </w:tcBorders>
            <w:shd w:val="clear" w:color="auto" w:fill="FFFFFF"/>
          </w:tcPr>
          <w:p w14:paraId="5DDFDA47" w14:textId="77777777" w:rsidR="006D6A76" w:rsidRDefault="006D6A76" w:rsidP="00C77567">
            <w:pPr>
              <w:pStyle w:val="Default"/>
              <w:rPr>
                <w:sz w:val="20"/>
                <w:szCs w:val="20"/>
              </w:rPr>
            </w:pPr>
            <w:r>
              <w:rPr>
                <w:sz w:val="20"/>
                <w:szCs w:val="20"/>
              </w:rPr>
              <w:t>NO. DE CONTROL</w:t>
            </w:r>
            <w:r w:rsidRPr="007D5955">
              <w:rPr>
                <w:sz w:val="20"/>
                <w:szCs w:val="20"/>
              </w:rPr>
              <w:t>:</w:t>
            </w:r>
          </w:p>
          <w:p w14:paraId="6FC5B95F" w14:textId="77777777" w:rsidR="006D6A76" w:rsidRDefault="006D6A76" w:rsidP="00C77567">
            <w:pPr>
              <w:pStyle w:val="Default"/>
              <w:rPr>
                <w:sz w:val="20"/>
                <w:szCs w:val="20"/>
              </w:rPr>
            </w:pPr>
            <w:r>
              <w:rPr>
                <w:sz w:val="20"/>
                <w:szCs w:val="20"/>
              </w:rPr>
              <w:t>1.- _________.</w:t>
            </w:r>
          </w:p>
          <w:p w14:paraId="0F655AB7" w14:textId="77777777" w:rsidR="006D6A76" w:rsidRDefault="006D6A76" w:rsidP="00C77567">
            <w:pPr>
              <w:pStyle w:val="Default"/>
              <w:rPr>
                <w:sz w:val="20"/>
                <w:szCs w:val="20"/>
              </w:rPr>
            </w:pPr>
            <w:r>
              <w:rPr>
                <w:sz w:val="20"/>
                <w:szCs w:val="20"/>
              </w:rPr>
              <w:t>2.- _________.</w:t>
            </w:r>
          </w:p>
          <w:p w14:paraId="3E55D2DB" w14:textId="77777777" w:rsidR="006D6A76" w:rsidRDefault="006D6A76" w:rsidP="00C77567">
            <w:pPr>
              <w:pStyle w:val="Default"/>
              <w:rPr>
                <w:sz w:val="20"/>
                <w:szCs w:val="20"/>
              </w:rPr>
            </w:pPr>
            <w:r>
              <w:rPr>
                <w:sz w:val="20"/>
                <w:szCs w:val="20"/>
              </w:rPr>
              <w:t>3.- _________.</w:t>
            </w:r>
          </w:p>
          <w:p w14:paraId="7D86F41F" w14:textId="77777777" w:rsidR="006D6A76" w:rsidRPr="00924D36" w:rsidRDefault="006D6A76" w:rsidP="00C77567">
            <w:pPr>
              <w:pStyle w:val="Default"/>
              <w:rPr>
                <w:sz w:val="20"/>
                <w:szCs w:val="20"/>
              </w:rPr>
            </w:pPr>
          </w:p>
        </w:tc>
        <w:tc>
          <w:tcPr>
            <w:tcW w:w="3048" w:type="dxa"/>
            <w:gridSpan w:val="2"/>
            <w:tcBorders>
              <w:bottom w:val="single" w:sz="4" w:space="0" w:color="auto"/>
            </w:tcBorders>
            <w:shd w:val="clear" w:color="auto" w:fill="FFFFFF"/>
          </w:tcPr>
          <w:p w14:paraId="3D503DED" w14:textId="77777777" w:rsidR="006D6A76" w:rsidRDefault="006D6A76" w:rsidP="00C77567">
            <w:pPr>
              <w:pStyle w:val="Default"/>
              <w:rPr>
                <w:sz w:val="20"/>
                <w:szCs w:val="20"/>
              </w:rPr>
            </w:pPr>
            <w:r w:rsidRPr="007D5955">
              <w:rPr>
                <w:sz w:val="20"/>
                <w:szCs w:val="20"/>
              </w:rPr>
              <w:t>FIRMA DEL ALUMNO:</w:t>
            </w:r>
          </w:p>
          <w:p w14:paraId="4A647FE5" w14:textId="77777777" w:rsidR="006D6A76" w:rsidRDefault="006D6A76" w:rsidP="00C77567">
            <w:pPr>
              <w:pStyle w:val="Default"/>
              <w:rPr>
                <w:sz w:val="20"/>
                <w:szCs w:val="20"/>
              </w:rPr>
            </w:pPr>
            <w:r>
              <w:rPr>
                <w:sz w:val="20"/>
                <w:szCs w:val="20"/>
              </w:rPr>
              <w:t>1.- ______________________</w:t>
            </w:r>
          </w:p>
          <w:p w14:paraId="0C8B4305" w14:textId="77777777" w:rsidR="006D6A76" w:rsidRDefault="006D6A76" w:rsidP="00C77567">
            <w:pPr>
              <w:pStyle w:val="Default"/>
              <w:rPr>
                <w:sz w:val="20"/>
                <w:szCs w:val="20"/>
              </w:rPr>
            </w:pPr>
            <w:r>
              <w:rPr>
                <w:sz w:val="20"/>
                <w:szCs w:val="20"/>
              </w:rPr>
              <w:t>2.- ______________________</w:t>
            </w:r>
          </w:p>
          <w:p w14:paraId="5596CD97" w14:textId="77777777" w:rsidR="006D6A76" w:rsidRDefault="006D6A76" w:rsidP="00C77567">
            <w:pPr>
              <w:pStyle w:val="Default"/>
              <w:rPr>
                <w:sz w:val="20"/>
                <w:szCs w:val="20"/>
              </w:rPr>
            </w:pPr>
            <w:r>
              <w:rPr>
                <w:sz w:val="20"/>
                <w:szCs w:val="20"/>
              </w:rPr>
              <w:t>3.- ______________________</w:t>
            </w:r>
          </w:p>
          <w:p w14:paraId="1559EB3B" w14:textId="77777777" w:rsidR="006D6A76" w:rsidRPr="00924D36" w:rsidRDefault="006D6A76" w:rsidP="00C77567">
            <w:pPr>
              <w:pStyle w:val="Default"/>
              <w:rPr>
                <w:sz w:val="20"/>
                <w:szCs w:val="20"/>
              </w:rPr>
            </w:pPr>
          </w:p>
        </w:tc>
      </w:tr>
      <w:tr w:rsidR="006D6A76" w:rsidRPr="007D5955" w14:paraId="1071C05E" w14:textId="77777777" w:rsidTr="00A75BFE">
        <w:tc>
          <w:tcPr>
            <w:tcW w:w="8828" w:type="dxa"/>
            <w:gridSpan w:val="8"/>
            <w:shd w:val="clear" w:color="auto" w:fill="BFBFBF"/>
            <w:vAlign w:val="center"/>
          </w:tcPr>
          <w:p w14:paraId="21188FFD" w14:textId="77777777" w:rsidR="006D6A76" w:rsidRPr="007D5955" w:rsidRDefault="006D6A76" w:rsidP="00C77567">
            <w:pPr>
              <w:pStyle w:val="Default"/>
              <w:jc w:val="center"/>
              <w:rPr>
                <w:i/>
                <w:iCs/>
                <w:sz w:val="20"/>
                <w:szCs w:val="20"/>
              </w:rPr>
            </w:pPr>
          </w:p>
          <w:p w14:paraId="4658A72A" w14:textId="77777777" w:rsidR="006D6A76" w:rsidRPr="007D5955" w:rsidRDefault="006D6A76" w:rsidP="00C77567">
            <w:pPr>
              <w:pStyle w:val="Default"/>
              <w:jc w:val="center"/>
              <w:rPr>
                <w:rFonts w:ascii="Arial" w:hAnsi="Arial" w:cs="Arial"/>
                <w:b/>
                <w:iCs/>
                <w:sz w:val="22"/>
                <w:szCs w:val="22"/>
              </w:rPr>
            </w:pPr>
            <w:r w:rsidRPr="007D5955">
              <w:rPr>
                <w:rFonts w:ascii="Arial" w:hAnsi="Arial" w:cs="Arial"/>
                <w:b/>
                <w:iCs/>
                <w:sz w:val="22"/>
                <w:szCs w:val="22"/>
              </w:rPr>
              <w:t>INSTRUCCI</w:t>
            </w:r>
            <w:r>
              <w:rPr>
                <w:rFonts w:ascii="Arial" w:hAnsi="Arial" w:cs="Arial"/>
                <w:b/>
                <w:iCs/>
                <w:sz w:val="22"/>
                <w:szCs w:val="22"/>
              </w:rPr>
              <w:t>O</w:t>
            </w:r>
            <w:r w:rsidRPr="007D5955">
              <w:rPr>
                <w:rFonts w:ascii="Arial" w:hAnsi="Arial" w:cs="Arial"/>
                <w:b/>
                <w:iCs/>
                <w:sz w:val="22"/>
                <w:szCs w:val="22"/>
              </w:rPr>
              <w:t>N</w:t>
            </w:r>
            <w:r>
              <w:rPr>
                <w:rFonts w:ascii="Arial" w:hAnsi="Arial" w:cs="Arial"/>
                <w:b/>
                <w:iCs/>
                <w:sz w:val="22"/>
                <w:szCs w:val="22"/>
              </w:rPr>
              <w:t>ES DE APLICACIÓN</w:t>
            </w:r>
          </w:p>
          <w:p w14:paraId="5211D052" w14:textId="77777777" w:rsidR="006D6A76" w:rsidRPr="007D5955" w:rsidRDefault="006D6A76" w:rsidP="00C77567">
            <w:pPr>
              <w:pStyle w:val="Default"/>
              <w:rPr>
                <w:sz w:val="20"/>
                <w:szCs w:val="20"/>
              </w:rPr>
            </w:pPr>
          </w:p>
        </w:tc>
      </w:tr>
      <w:tr w:rsidR="006D6A76" w:rsidRPr="007D5955" w14:paraId="1599C4B3" w14:textId="77777777" w:rsidTr="00A75BFE">
        <w:tc>
          <w:tcPr>
            <w:tcW w:w="8828" w:type="dxa"/>
            <w:gridSpan w:val="8"/>
            <w:shd w:val="clear" w:color="auto" w:fill="FFFFFF"/>
            <w:vAlign w:val="center"/>
          </w:tcPr>
          <w:p w14:paraId="76EDA32C" w14:textId="77777777" w:rsidR="006D6A76" w:rsidRPr="007D5955" w:rsidRDefault="006D6A76" w:rsidP="00C77567">
            <w:pPr>
              <w:pStyle w:val="Default"/>
              <w:jc w:val="both"/>
              <w:rPr>
                <w:i/>
                <w:iCs/>
                <w:sz w:val="20"/>
                <w:szCs w:val="20"/>
              </w:rPr>
            </w:pPr>
            <w:r>
              <w:rPr>
                <w:rFonts w:ascii="Arial" w:hAnsi="Arial" w:cs="Arial"/>
                <w:sz w:val="22"/>
                <w:szCs w:val="22"/>
              </w:rPr>
              <w:t xml:space="preserve">En la revisión de la tarea solicitada, se señala con una X </w:t>
            </w:r>
            <w:r w:rsidRPr="007D5955">
              <w:rPr>
                <w:rFonts w:ascii="Arial" w:hAnsi="Arial" w:cs="Arial"/>
                <w:sz w:val="22"/>
                <w:szCs w:val="22"/>
              </w:rPr>
              <w:t xml:space="preserve">en los apartados “SI” cuando la evidencia a evaluar se cumple; en caso contrario </w:t>
            </w:r>
            <w:r>
              <w:rPr>
                <w:rFonts w:ascii="Arial" w:hAnsi="Arial" w:cs="Arial"/>
                <w:sz w:val="22"/>
                <w:szCs w:val="22"/>
              </w:rPr>
              <w:t>se m</w:t>
            </w:r>
            <w:r w:rsidRPr="007D5955">
              <w:rPr>
                <w:rFonts w:ascii="Arial" w:hAnsi="Arial" w:cs="Arial"/>
                <w:sz w:val="22"/>
                <w:szCs w:val="22"/>
              </w:rPr>
              <w:t>ar</w:t>
            </w:r>
            <w:r>
              <w:rPr>
                <w:rFonts w:ascii="Arial" w:hAnsi="Arial" w:cs="Arial"/>
                <w:sz w:val="22"/>
                <w:szCs w:val="22"/>
              </w:rPr>
              <w:t>ca</w:t>
            </w:r>
            <w:r w:rsidRPr="007D5955">
              <w:rPr>
                <w:rFonts w:ascii="Arial" w:hAnsi="Arial" w:cs="Arial"/>
                <w:sz w:val="22"/>
                <w:szCs w:val="22"/>
              </w:rPr>
              <w:t xml:space="preserve"> “NO”. En la columna “OBSERVACIONES” </w:t>
            </w:r>
            <w:r>
              <w:rPr>
                <w:rFonts w:ascii="Arial" w:hAnsi="Arial" w:cs="Arial"/>
                <w:sz w:val="22"/>
                <w:szCs w:val="22"/>
              </w:rPr>
              <w:t>se realizan</w:t>
            </w:r>
            <w:r w:rsidRPr="007D5955">
              <w:rPr>
                <w:rFonts w:ascii="Arial" w:hAnsi="Arial" w:cs="Arial"/>
                <w:sz w:val="22"/>
                <w:szCs w:val="22"/>
              </w:rPr>
              <w:t xml:space="preserve"> comentarios referentes a lo observado. </w:t>
            </w:r>
          </w:p>
        </w:tc>
      </w:tr>
      <w:tr w:rsidR="006D6A76" w:rsidRPr="007D5955" w14:paraId="1D2C7138" w14:textId="77777777" w:rsidTr="00A75BFE">
        <w:trPr>
          <w:trHeight w:val="667"/>
        </w:trPr>
        <w:tc>
          <w:tcPr>
            <w:tcW w:w="1544" w:type="dxa"/>
            <w:vMerge w:val="restart"/>
            <w:shd w:val="clear" w:color="auto" w:fill="FFFFFF"/>
            <w:vAlign w:val="center"/>
          </w:tcPr>
          <w:p w14:paraId="471BC84A" w14:textId="77777777" w:rsidR="006D6A76" w:rsidRPr="007D5955" w:rsidRDefault="006D6A76" w:rsidP="00C77567">
            <w:pPr>
              <w:pStyle w:val="Default"/>
              <w:jc w:val="center"/>
              <w:rPr>
                <w:rFonts w:ascii="Arial" w:hAnsi="Arial" w:cs="Arial"/>
                <w:b/>
                <w:sz w:val="18"/>
                <w:szCs w:val="18"/>
              </w:rPr>
            </w:pPr>
            <w:r w:rsidRPr="007D5955">
              <w:rPr>
                <w:rFonts w:ascii="Arial" w:hAnsi="Arial" w:cs="Arial"/>
                <w:b/>
                <w:iCs/>
                <w:sz w:val="18"/>
                <w:szCs w:val="18"/>
              </w:rPr>
              <w:t>VALOR DEL REACTIVO</w:t>
            </w:r>
          </w:p>
        </w:tc>
        <w:tc>
          <w:tcPr>
            <w:tcW w:w="3161" w:type="dxa"/>
            <w:gridSpan w:val="2"/>
            <w:vMerge w:val="restart"/>
            <w:shd w:val="clear" w:color="auto" w:fill="FFFFFF"/>
            <w:vAlign w:val="center"/>
          </w:tcPr>
          <w:p w14:paraId="0FDFA0BE" w14:textId="5135D90F" w:rsidR="006D6A76" w:rsidRPr="007D5955" w:rsidRDefault="00A75BFE" w:rsidP="00C77567">
            <w:pPr>
              <w:jc w:val="center"/>
              <w:rPr>
                <w:rFonts w:ascii="Arial" w:hAnsi="Arial" w:cs="Arial"/>
                <w:b/>
                <w:sz w:val="18"/>
                <w:szCs w:val="18"/>
              </w:rPr>
            </w:pPr>
            <w:r w:rsidRPr="007D5955">
              <w:rPr>
                <w:rFonts w:ascii="Arial" w:hAnsi="Arial" w:cs="Arial"/>
                <w:b/>
                <w:iCs/>
                <w:sz w:val="18"/>
                <w:szCs w:val="18"/>
              </w:rPr>
              <w:t>CARACTERÍSTICA PARA CUMPLIR</w:t>
            </w:r>
            <w:r w:rsidR="006D6A76" w:rsidRPr="007D5955">
              <w:rPr>
                <w:rFonts w:ascii="Arial" w:hAnsi="Arial" w:cs="Arial"/>
                <w:b/>
                <w:iCs/>
                <w:sz w:val="18"/>
                <w:szCs w:val="18"/>
              </w:rPr>
              <w:t xml:space="preserve"> (REACTIVO)</w:t>
            </w:r>
          </w:p>
        </w:tc>
        <w:tc>
          <w:tcPr>
            <w:tcW w:w="1408" w:type="dxa"/>
            <w:gridSpan w:val="4"/>
            <w:shd w:val="clear" w:color="auto" w:fill="FFFFFF"/>
            <w:vAlign w:val="center"/>
          </w:tcPr>
          <w:p w14:paraId="1126550B" w14:textId="77777777" w:rsidR="006D6A76" w:rsidRPr="007D5955" w:rsidRDefault="006D6A76" w:rsidP="00C77567">
            <w:pPr>
              <w:jc w:val="center"/>
              <w:rPr>
                <w:rFonts w:ascii="Arial" w:hAnsi="Arial" w:cs="Arial"/>
                <w:b/>
                <w:sz w:val="18"/>
                <w:szCs w:val="18"/>
              </w:rPr>
            </w:pPr>
            <w:r w:rsidRPr="007D5955">
              <w:rPr>
                <w:rFonts w:ascii="Arial" w:hAnsi="Arial" w:cs="Arial"/>
                <w:b/>
                <w:sz w:val="18"/>
                <w:szCs w:val="18"/>
              </w:rPr>
              <w:t>CUMPLE</w:t>
            </w:r>
          </w:p>
        </w:tc>
        <w:tc>
          <w:tcPr>
            <w:tcW w:w="2715" w:type="dxa"/>
            <w:vMerge w:val="restart"/>
            <w:shd w:val="clear" w:color="auto" w:fill="FFFFFF"/>
            <w:vAlign w:val="center"/>
          </w:tcPr>
          <w:p w14:paraId="06994D6F" w14:textId="77777777" w:rsidR="006D6A76" w:rsidRPr="007D5955" w:rsidRDefault="006D6A76" w:rsidP="00C77567">
            <w:pPr>
              <w:pStyle w:val="Default"/>
              <w:jc w:val="center"/>
              <w:rPr>
                <w:rFonts w:ascii="Arial" w:hAnsi="Arial" w:cs="Arial"/>
                <w:b/>
                <w:sz w:val="18"/>
                <w:szCs w:val="18"/>
              </w:rPr>
            </w:pPr>
            <w:r w:rsidRPr="007D5955">
              <w:rPr>
                <w:rFonts w:ascii="Arial" w:hAnsi="Arial" w:cs="Arial"/>
                <w:b/>
                <w:iCs/>
                <w:sz w:val="18"/>
                <w:szCs w:val="18"/>
              </w:rPr>
              <w:t>OBSERVACIONES</w:t>
            </w:r>
          </w:p>
          <w:p w14:paraId="423C44E9" w14:textId="77777777" w:rsidR="006D6A76" w:rsidRPr="007D5955" w:rsidRDefault="006D6A76" w:rsidP="00C77567">
            <w:pPr>
              <w:jc w:val="center"/>
              <w:rPr>
                <w:rFonts w:ascii="Arial" w:hAnsi="Arial" w:cs="Arial"/>
                <w:b/>
                <w:sz w:val="18"/>
                <w:szCs w:val="18"/>
              </w:rPr>
            </w:pPr>
          </w:p>
        </w:tc>
      </w:tr>
      <w:tr w:rsidR="006D6A76" w14:paraId="6C9EBD5F" w14:textId="77777777" w:rsidTr="00A75BFE">
        <w:trPr>
          <w:trHeight w:val="353"/>
        </w:trPr>
        <w:tc>
          <w:tcPr>
            <w:tcW w:w="1544" w:type="dxa"/>
            <w:vMerge/>
            <w:shd w:val="clear" w:color="auto" w:fill="FFFFFF"/>
          </w:tcPr>
          <w:p w14:paraId="4D002B43" w14:textId="77777777" w:rsidR="006D6A76" w:rsidRPr="007D5955" w:rsidRDefault="006D6A76" w:rsidP="00C77567">
            <w:pPr>
              <w:pStyle w:val="Default"/>
              <w:rPr>
                <w:i/>
                <w:iCs/>
                <w:sz w:val="16"/>
                <w:szCs w:val="16"/>
              </w:rPr>
            </w:pPr>
          </w:p>
        </w:tc>
        <w:tc>
          <w:tcPr>
            <w:tcW w:w="3161" w:type="dxa"/>
            <w:gridSpan w:val="2"/>
            <w:vMerge/>
            <w:shd w:val="clear" w:color="auto" w:fill="FFFFFF"/>
          </w:tcPr>
          <w:p w14:paraId="1A8892D7" w14:textId="77777777" w:rsidR="006D6A76" w:rsidRDefault="006D6A76" w:rsidP="00C77567"/>
        </w:tc>
        <w:tc>
          <w:tcPr>
            <w:tcW w:w="721" w:type="dxa"/>
            <w:gridSpan w:val="2"/>
            <w:shd w:val="clear" w:color="auto" w:fill="FFFFFF"/>
            <w:vAlign w:val="center"/>
          </w:tcPr>
          <w:p w14:paraId="0476125C" w14:textId="77777777" w:rsidR="006D6A76" w:rsidRPr="007D5955" w:rsidRDefault="006D6A76" w:rsidP="00C77567">
            <w:pPr>
              <w:jc w:val="center"/>
              <w:rPr>
                <w:b/>
              </w:rPr>
            </w:pPr>
            <w:r w:rsidRPr="007D5955">
              <w:rPr>
                <w:b/>
              </w:rPr>
              <w:t>SI</w:t>
            </w:r>
          </w:p>
        </w:tc>
        <w:tc>
          <w:tcPr>
            <w:tcW w:w="687" w:type="dxa"/>
            <w:gridSpan w:val="2"/>
            <w:shd w:val="clear" w:color="auto" w:fill="FFFFFF"/>
            <w:vAlign w:val="center"/>
          </w:tcPr>
          <w:p w14:paraId="40AAF524" w14:textId="77777777" w:rsidR="006D6A76" w:rsidRPr="007D5955" w:rsidRDefault="006D6A76" w:rsidP="00C77567">
            <w:pPr>
              <w:jc w:val="center"/>
              <w:rPr>
                <w:b/>
              </w:rPr>
            </w:pPr>
            <w:r w:rsidRPr="007D5955">
              <w:rPr>
                <w:b/>
              </w:rPr>
              <w:t>NO</w:t>
            </w:r>
          </w:p>
        </w:tc>
        <w:tc>
          <w:tcPr>
            <w:tcW w:w="2715" w:type="dxa"/>
            <w:vMerge/>
            <w:shd w:val="clear" w:color="auto" w:fill="FFFFFF"/>
          </w:tcPr>
          <w:p w14:paraId="798B35E0" w14:textId="77777777" w:rsidR="006D6A76" w:rsidRDefault="006D6A76" w:rsidP="00C77567"/>
        </w:tc>
      </w:tr>
      <w:tr w:rsidR="006D6A76" w14:paraId="7C8F1822" w14:textId="77777777" w:rsidTr="00A75BFE">
        <w:tc>
          <w:tcPr>
            <w:tcW w:w="1544" w:type="dxa"/>
            <w:shd w:val="clear" w:color="auto" w:fill="FFFFFF"/>
            <w:vAlign w:val="center"/>
          </w:tcPr>
          <w:p w14:paraId="20D3CE0A" w14:textId="77777777" w:rsidR="006D6A76" w:rsidRPr="007D5955" w:rsidRDefault="006D6A76" w:rsidP="00C77567">
            <w:pPr>
              <w:pStyle w:val="Default"/>
              <w:jc w:val="center"/>
              <w:rPr>
                <w:rFonts w:ascii="Arial" w:hAnsi="Arial" w:cs="Arial"/>
                <w:b/>
                <w:sz w:val="20"/>
                <w:szCs w:val="20"/>
              </w:rPr>
            </w:pPr>
            <w:r>
              <w:rPr>
                <w:rFonts w:ascii="Arial" w:hAnsi="Arial" w:cs="Arial"/>
                <w:b/>
                <w:sz w:val="20"/>
                <w:szCs w:val="20"/>
              </w:rPr>
              <w:t>60%</w:t>
            </w:r>
          </w:p>
        </w:tc>
        <w:tc>
          <w:tcPr>
            <w:tcW w:w="3161" w:type="dxa"/>
            <w:gridSpan w:val="2"/>
            <w:shd w:val="clear" w:color="auto" w:fill="FFFFFF"/>
            <w:vAlign w:val="center"/>
          </w:tcPr>
          <w:p w14:paraId="78941817" w14:textId="77777777" w:rsidR="006D6A76" w:rsidRPr="007D5955" w:rsidRDefault="006D6A76" w:rsidP="00C77567">
            <w:pPr>
              <w:pStyle w:val="Default"/>
              <w:jc w:val="both"/>
              <w:rPr>
                <w:rFonts w:ascii="Arial" w:hAnsi="Arial" w:cs="Arial"/>
                <w:sz w:val="20"/>
                <w:szCs w:val="20"/>
              </w:rPr>
            </w:pPr>
            <w:r>
              <w:rPr>
                <w:rFonts w:ascii="Arial" w:hAnsi="Arial" w:cs="Arial"/>
                <w:sz w:val="20"/>
                <w:szCs w:val="20"/>
              </w:rPr>
              <w:t>Dominio del tema (divagaciones, claridad y uso de ejemplos)</w:t>
            </w:r>
          </w:p>
        </w:tc>
        <w:tc>
          <w:tcPr>
            <w:tcW w:w="721" w:type="dxa"/>
            <w:gridSpan w:val="2"/>
            <w:shd w:val="clear" w:color="auto" w:fill="FFFFFF"/>
          </w:tcPr>
          <w:p w14:paraId="646D2EFA" w14:textId="44E5E1EC" w:rsidR="006D6A76" w:rsidRDefault="006D6A76" w:rsidP="00C77567">
            <w:r>
              <w:t>5</w:t>
            </w:r>
            <w:r w:rsidR="00A75BFE">
              <w:t>5</w:t>
            </w:r>
          </w:p>
        </w:tc>
        <w:tc>
          <w:tcPr>
            <w:tcW w:w="687" w:type="dxa"/>
            <w:gridSpan w:val="2"/>
            <w:shd w:val="clear" w:color="auto" w:fill="FFFFFF"/>
          </w:tcPr>
          <w:p w14:paraId="4BB01A24" w14:textId="77777777" w:rsidR="006D6A76" w:rsidRDefault="006D6A76" w:rsidP="00C77567"/>
        </w:tc>
        <w:tc>
          <w:tcPr>
            <w:tcW w:w="2715" w:type="dxa"/>
            <w:shd w:val="clear" w:color="auto" w:fill="FFFFFF"/>
          </w:tcPr>
          <w:p w14:paraId="3DE7B171" w14:textId="77777777" w:rsidR="006D6A76" w:rsidRDefault="006D6A76" w:rsidP="00C77567">
            <w:r>
              <w:t xml:space="preserve">Faltaron otros métodos específicos y técnicas para diferentes organismos: ejemplo muestreo de punto focal en aves, tramas, captura-recaptura  </w:t>
            </w:r>
          </w:p>
        </w:tc>
      </w:tr>
      <w:tr w:rsidR="006D6A76" w14:paraId="7004C3EC" w14:textId="77777777" w:rsidTr="00A75BFE">
        <w:tc>
          <w:tcPr>
            <w:tcW w:w="1544" w:type="dxa"/>
            <w:shd w:val="clear" w:color="auto" w:fill="FFFFFF"/>
            <w:vAlign w:val="center"/>
          </w:tcPr>
          <w:p w14:paraId="189DD99F" w14:textId="77777777" w:rsidR="006D6A76" w:rsidRDefault="006D6A76" w:rsidP="00C77567">
            <w:pPr>
              <w:pStyle w:val="Default"/>
              <w:jc w:val="center"/>
              <w:rPr>
                <w:rFonts w:ascii="Arial" w:hAnsi="Arial" w:cs="Arial"/>
                <w:b/>
                <w:sz w:val="20"/>
                <w:szCs w:val="20"/>
              </w:rPr>
            </w:pPr>
            <w:r>
              <w:rPr>
                <w:rFonts w:ascii="Arial" w:hAnsi="Arial" w:cs="Arial"/>
                <w:b/>
                <w:sz w:val="20"/>
                <w:szCs w:val="20"/>
              </w:rPr>
              <w:t>10%</w:t>
            </w:r>
          </w:p>
        </w:tc>
        <w:tc>
          <w:tcPr>
            <w:tcW w:w="3161" w:type="dxa"/>
            <w:gridSpan w:val="2"/>
            <w:shd w:val="clear" w:color="auto" w:fill="FFFFFF"/>
            <w:vAlign w:val="center"/>
          </w:tcPr>
          <w:p w14:paraId="7AB2799B" w14:textId="77777777" w:rsidR="006D6A76" w:rsidRPr="00E25537" w:rsidRDefault="006D6A76" w:rsidP="00C77567">
            <w:pPr>
              <w:pStyle w:val="Default"/>
              <w:jc w:val="both"/>
              <w:rPr>
                <w:rFonts w:ascii="Arial" w:hAnsi="Arial" w:cs="Arial"/>
                <w:sz w:val="20"/>
                <w:szCs w:val="20"/>
              </w:rPr>
            </w:pPr>
            <w:r>
              <w:rPr>
                <w:rFonts w:ascii="Arial" w:hAnsi="Arial" w:cs="Arial"/>
                <w:sz w:val="20"/>
                <w:szCs w:val="20"/>
              </w:rPr>
              <w:t>Orden y claridad en la exposición</w:t>
            </w:r>
          </w:p>
        </w:tc>
        <w:tc>
          <w:tcPr>
            <w:tcW w:w="721" w:type="dxa"/>
            <w:gridSpan w:val="2"/>
            <w:shd w:val="clear" w:color="auto" w:fill="FFFFFF"/>
          </w:tcPr>
          <w:p w14:paraId="2BF02F23" w14:textId="77777777" w:rsidR="006D6A76" w:rsidRDefault="006D6A76" w:rsidP="00C77567">
            <w:r>
              <w:t>8</w:t>
            </w:r>
          </w:p>
        </w:tc>
        <w:tc>
          <w:tcPr>
            <w:tcW w:w="687" w:type="dxa"/>
            <w:gridSpan w:val="2"/>
            <w:shd w:val="clear" w:color="auto" w:fill="FFFFFF"/>
          </w:tcPr>
          <w:p w14:paraId="384D270F" w14:textId="77777777" w:rsidR="006D6A76" w:rsidRDefault="006D6A76" w:rsidP="00C77567"/>
        </w:tc>
        <w:tc>
          <w:tcPr>
            <w:tcW w:w="2715" w:type="dxa"/>
            <w:shd w:val="clear" w:color="auto" w:fill="FFFFFF"/>
          </w:tcPr>
          <w:p w14:paraId="02E04005" w14:textId="77777777" w:rsidR="006D6A76" w:rsidRDefault="006D6A76" w:rsidP="00C77567">
            <w:r>
              <w:t>Se echa a faltar un esquema clasificatorio sobre los tipos de muestreo, técnicas</w:t>
            </w:r>
          </w:p>
        </w:tc>
      </w:tr>
      <w:tr w:rsidR="006D6A76" w14:paraId="4BDF3705" w14:textId="77777777" w:rsidTr="00A75BFE">
        <w:tc>
          <w:tcPr>
            <w:tcW w:w="1544" w:type="dxa"/>
            <w:shd w:val="clear" w:color="auto" w:fill="FFFFFF"/>
            <w:vAlign w:val="center"/>
          </w:tcPr>
          <w:p w14:paraId="01DD3937" w14:textId="77777777" w:rsidR="006D6A76" w:rsidRPr="007D5955" w:rsidRDefault="006D6A76" w:rsidP="00C77567">
            <w:pPr>
              <w:pStyle w:val="Default"/>
              <w:jc w:val="center"/>
              <w:rPr>
                <w:rFonts w:ascii="Arial" w:hAnsi="Arial" w:cs="Arial"/>
                <w:b/>
                <w:sz w:val="20"/>
                <w:szCs w:val="20"/>
              </w:rPr>
            </w:pPr>
            <w:r>
              <w:rPr>
                <w:rFonts w:ascii="Arial" w:hAnsi="Arial" w:cs="Arial"/>
                <w:b/>
                <w:sz w:val="20"/>
                <w:szCs w:val="20"/>
              </w:rPr>
              <w:t>5%</w:t>
            </w:r>
          </w:p>
        </w:tc>
        <w:tc>
          <w:tcPr>
            <w:tcW w:w="3161" w:type="dxa"/>
            <w:gridSpan w:val="2"/>
            <w:shd w:val="clear" w:color="auto" w:fill="FFFFFF"/>
            <w:vAlign w:val="center"/>
          </w:tcPr>
          <w:p w14:paraId="1EE89C91" w14:textId="77777777" w:rsidR="006D6A76" w:rsidRPr="00E25537" w:rsidRDefault="006D6A76" w:rsidP="00C77567">
            <w:pPr>
              <w:pStyle w:val="Default"/>
              <w:jc w:val="both"/>
              <w:rPr>
                <w:rFonts w:ascii="Arial" w:hAnsi="Arial" w:cs="Arial"/>
                <w:sz w:val="20"/>
                <w:szCs w:val="20"/>
              </w:rPr>
            </w:pPr>
            <w:r>
              <w:rPr>
                <w:rFonts w:ascii="Arial" w:hAnsi="Arial" w:cs="Arial"/>
                <w:sz w:val="20"/>
                <w:szCs w:val="20"/>
              </w:rPr>
              <w:t>Dominio del auditorio</w:t>
            </w:r>
          </w:p>
        </w:tc>
        <w:tc>
          <w:tcPr>
            <w:tcW w:w="721" w:type="dxa"/>
            <w:gridSpan w:val="2"/>
            <w:shd w:val="clear" w:color="auto" w:fill="FFFFFF"/>
          </w:tcPr>
          <w:p w14:paraId="5CCB393F" w14:textId="77777777" w:rsidR="006D6A76" w:rsidRDefault="006D6A76" w:rsidP="00C77567">
            <w:r>
              <w:t>5</w:t>
            </w:r>
          </w:p>
        </w:tc>
        <w:tc>
          <w:tcPr>
            <w:tcW w:w="687" w:type="dxa"/>
            <w:gridSpan w:val="2"/>
            <w:shd w:val="clear" w:color="auto" w:fill="FFFFFF"/>
          </w:tcPr>
          <w:p w14:paraId="7B601D2B" w14:textId="77777777" w:rsidR="006D6A76" w:rsidRDefault="006D6A76" w:rsidP="00C77567"/>
        </w:tc>
        <w:tc>
          <w:tcPr>
            <w:tcW w:w="2715" w:type="dxa"/>
            <w:shd w:val="clear" w:color="auto" w:fill="FFFFFF"/>
          </w:tcPr>
          <w:p w14:paraId="314C016B" w14:textId="77777777" w:rsidR="006D6A76" w:rsidRDefault="006D6A76" w:rsidP="00C77567"/>
        </w:tc>
      </w:tr>
      <w:tr w:rsidR="006D6A76" w14:paraId="75CF3641" w14:textId="77777777" w:rsidTr="00A75BFE">
        <w:tc>
          <w:tcPr>
            <w:tcW w:w="1544" w:type="dxa"/>
            <w:shd w:val="clear" w:color="auto" w:fill="FFFFFF"/>
            <w:vAlign w:val="center"/>
          </w:tcPr>
          <w:p w14:paraId="4D4E89CA" w14:textId="77777777" w:rsidR="006D6A76" w:rsidRPr="007D5955" w:rsidRDefault="006D6A76" w:rsidP="00C77567">
            <w:pPr>
              <w:pStyle w:val="Default"/>
              <w:jc w:val="center"/>
              <w:rPr>
                <w:rFonts w:ascii="Arial" w:hAnsi="Arial" w:cs="Arial"/>
                <w:b/>
                <w:sz w:val="20"/>
                <w:szCs w:val="20"/>
              </w:rPr>
            </w:pPr>
            <w:r>
              <w:rPr>
                <w:rFonts w:ascii="Arial" w:hAnsi="Arial" w:cs="Arial"/>
                <w:b/>
                <w:sz w:val="20"/>
                <w:szCs w:val="20"/>
              </w:rPr>
              <w:lastRenderedPageBreak/>
              <w:t>10%</w:t>
            </w:r>
          </w:p>
        </w:tc>
        <w:tc>
          <w:tcPr>
            <w:tcW w:w="3161" w:type="dxa"/>
            <w:gridSpan w:val="2"/>
            <w:shd w:val="clear" w:color="auto" w:fill="FFFFFF"/>
          </w:tcPr>
          <w:p w14:paraId="5908F574" w14:textId="77777777" w:rsidR="006D6A76" w:rsidRDefault="006D6A76" w:rsidP="00C77567">
            <w:pPr>
              <w:pStyle w:val="Default"/>
              <w:rPr>
                <w:rFonts w:ascii="Arial" w:hAnsi="Arial" w:cs="Arial"/>
                <w:sz w:val="20"/>
                <w:szCs w:val="20"/>
              </w:rPr>
            </w:pPr>
          </w:p>
          <w:p w14:paraId="47BD52A2" w14:textId="77777777" w:rsidR="006D6A76" w:rsidRPr="00C263CD" w:rsidRDefault="006D6A76" w:rsidP="00C77567">
            <w:pPr>
              <w:pStyle w:val="Default"/>
              <w:rPr>
                <w:rFonts w:ascii="Arial" w:hAnsi="Arial" w:cs="Arial"/>
                <w:sz w:val="20"/>
                <w:szCs w:val="20"/>
              </w:rPr>
            </w:pPr>
            <w:r>
              <w:rPr>
                <w:rFonts w:ascii="Arial" w:hAnsi="Arial" w:cs="Arial"/>
                <w:sz w:val="20"/>
                <w:szCs w:val="20"/>
              </w:rPr>
              <w:t>Material utilizado</w:t>
            </w:r>
          </w:p>
        </w:tc>
        <w:tc>
          <w:tcPr>
            <w:tcW w:w="721" w:type="dxa"/>
            <w:gridSpan w:val="2"/>
            <w:shd w:val="clear" w:color="auto" w:fill="FFFFFF"/>
          </w:tcPr>
          <w:p w14:paraId="4517F57B" w14:textId="77777777" w:rsidR="006D6A76" w:rsidRDefault="006D6A76" w:rsidP="00C77567">
            <w:r>
              <w:t>10</w:t>
            </w:r>
          </w:p>
        </w:tc>
        <w:tc>
          <w:tcPr>
            <w:tcW w:w="687" w:type="dxa"/>
            <w:gridSpan w:val="2"/>
            <w:shd w:val="clear" w:color="auto" w:fill="FFFFFF"/>
          </w:tcPr>
          <w:p w14:paraId="4331475A" w14:textId="77777777" w:rsidR="006D6A76" w:rsidRDefault="006D6A76" w:rsidP="00C77567"/>
        </w:tc>
        <w:tc>
          <w:tcPr>
            <w:tcW w:w="2715" w:type="dxa"/>
            <w:shd w:val="clear" w:color="auto" w:fill="FFFFFF"/>
          </w:tcPr>
          <w:p w14:paraId="548B0F1A" w14:textId="77777777" w:rsidR="006D6A76" w:rsidRDefault="006D6A76" w:rsidP="00C77567"/>
        </w:tc>
      </w:tr>
      <w:tr w:rsidR="006D6A76" w14:paraId="1C98E43A" w14:textId="77777777" w:rsidTr="00A75BFE">
        <w:tc>
          <w:tcPr>
            <w:tcW w:w="1544" w:type="dxa"/>
            <w:shd w:val="clear" w:color="auto" w:fill="FFFFFF"/>
            <w:vAlign w:val="center"/>
          </w:tcPr>
          <w:p w14:paraId="29614557" w14:textId="77777777" w:rsidR="006D6A76" w:rsidRDefault="006D6A76" w:rsidP="00C77567">
            <w:pPr>
              <w:pStyle w:val="Default"/>
              <w:jc w:val="center"/>
              <w:rPr>
                <w:rFonts w:ascii="Arial" w:hAnsi="Arial" w:cs="Arial"/>
                <w:b/>
                <w:sz w:val="20"/>
                <w:szCs w:val="20"/>
              </w:rPr>
            </w:pPr>
            <w:r>
              <w:rPr>
                <w:rFonts w:ascii="Arial" w:hAnsi="Arial" w:cs="Arial"/>
                <w:b/>
                <w:sz w:val="20"/>
                <w:szCs w:val="20"/>
              </w:rPr>
              <w:t>5%</w:t>
            </w:r>
          </w:p>
        </w:tc>
        <w:tc>
          <w:tcPr>
            <w:tcW w:w="3161" w:type="dxa"/>
            <w:gridSpan w:val="2"/>
            <w:shd w:val="clear" w:color="auto" w:fill="FFFFFF"/>
          </w:tcPr>
          <w:p w14:paraId="13ADD979" w14:textId="77777777" w:rsidR="006D6A76" w:rsidRDefault="006D6A76" w:rsidP="00C77567">
            <w:pPr>
              <w:pStyle w:val="Default"/>
              <w:rPr>
                <w:rFonts w:ascii="Arial" w:hAnsi="Arial" w:cs="Arial"/>
                <w:b/>
                <w:sz w:val="20"/>
                <w:szCs w:val="20"/>
              </w:rPr>
            </w:pPr>
          </w:p>
          <w:p w14:paraId="0F7CB9A6" w14:textId="77777777" w:rsidR="006D6A76" w:rsidRPr="00C263CD" w:rsidRDefault="006D6A76" w:rsidP="00C77567">
            <w:pPr>
              <w:pStyle w:val="Default"/>
              <w:rPr>
                <w:rFonts w:ascii="Arial" w:hAnsi="Arial" w:cs="Arial"/>
                <w:sz w:val="20"/>
                <w:szCs w:val="20"/>
              </w:rPr>
            </w:pPr>
            <w:r w:rsidRPr="00C263CD">
              <w:rPr>
                <w:rFonts w:ascii="Arial" w:hAnsi="Arial" w:cs="Arial"/>
                <w:sz w:val="20"/>
                <w:szCs w:val="20"/>
              </w:rPr>
              <w:t>Dicción</w:t>
            </w:r>
          </w:p>
        </w:tc>
        <w:tc>
          <w:tcPr>
            <w:tcW w:w="721" w:type="dxa"/>
            <w:gridSpan w:val="2"/>
            <w:shd w:val="clear" w:color="auto" w:fill="FFFFFF"/>
          </w:tcPr>
          <w:p w14:paraId="3EEABBBE" w14:textId="77777777" w:rsidR="006D6A76" w:rsidRDefault="006D6A76" w:rsidP="00C77567">
            <w:r>
              <w:t>3</w:t>
            </w:r>
          </w:p>
        </w:tc>
        <w:tc>
          <w:tcPr>
            <w:tcW w:w="687" w:type="dxa"/>
            <w:gridSpan w:val="2"/>
            <w:shd w:val="clear" w:color="auto" w:fill="FFFFFF"/>
          </w:tcPr>
          <w:p w14:paraId="4E3148D5" w14:textId="77777777" w:rsidR="006D6A76" w:rsidRDefault="006D6A76" w:rsidP="00C77567"/>
        </w:tc>
        <w:tc>
          <w:tcPr>
            <w:tcW w:w="2715" w:type="dxa"/>
            <w:shd w:val="clear" w:color="auto" w:fill="FFFFFF"/>
          </w:tcPr>
          <w:p w14:paraId="53C3E0EE" w14:textId="103B9279" w:rsidR="006D6A76" w:rsidRDefault="006D6A76" w:rsidP="00C77567">
            <w:r>
              <w:t>Falta facilidad para expresar y explicar sin tener que leer la presentación. Dificultad con palabras m</w:t>
            </w:r>
            <w:r w:rsidR="00A75BFE">
              <w:t>á</w:t>
            </w:r>
            <w:r>
              <w:t>s t</w:t>
            </w:r>
            <w:r w:rsidR="00A75BFE">
              <w:t>é</w:t>
            </w:r>
            <w:r>
              <w:t>cnicas</w:t>
            </w:r>
          </w:p>
        </w:tc>
      </w:tr>
      <w:tr w:rsidR="006D6A76" w14:paraId="115EFDCD" w14:textId="77777777" w:rsidTr="00A75BFE">
        <w:tc>
          <w:tcPr>
            <w:tcW w:w="1544" w:type="dxa"/>
            <w:shd w:val="clear" w:color="auto" w:fill="FFFFFF"/>
            <w:vAlign w:val="center"/>
          </w:tcPr>
          <w:p w14:paraId="30784FC6" w14:textId="77777777" w:rsidR="006D6A76" w:rsidRPr="007D5955" w:rsidRDefault="006D6A76" w:rsidP="00C77567">
            <w:pPr>
              <w:pStyle w:val="Default"/>
              <w:jc w:val="center"/>
              <w:rPr>
                <w:rFonts w:ascii="Arial" w:hAnsi="Arial" w:cs="Arial"/>
                <w:b/>
                <w:sz w:val="20"/>
                <w:szCs w:val="20"/>
              </w:rPr>
            </w:pPr>
            <w:r>
              <w:rPr>
                <w:rFonts w:ascii="Arial" w:hAnsi="Arial" w:cs="Arial"/>
                <w:b/>
                <w:sz w:val="20"/>
                <w:szCs w:val="20"/>
              </w:rPr>
              <w:t>5%</w:t>
            </w:r>
          </w:p>
        </w:tc>
        <w:tc>
          <w:tcPr>
            <w:tcW w:w="3161" w:type="dxa"/>
            <w:gridSpan w:val="2"/>
            <w:shd w:val="clear" w:color="auto" w:fill="FFFFFF"/>
          </w:tcPr>
          <w:p w14:paraId="12993C71" w14:textId="77777777" w:rsidR="006D6A76" w:rsidRDefault="006D6A76" w:rsidP="00C77567">
            <w:pPr>
              <w:pStyle w:val="Default"/>
              <w:rPr>
                <w:rFonts w:ascii="Arial" w:hAnsi="Arial" w:cs="Arial"/>
                <w:sz w:val="20"/>
                <w:szCs w:val="20"/>
              </w:rPr>
            </w:pPr>
          </w:p>
          <w:p w14:paraId="1BB088E7" w14:textId="77777777" w:rsidR="006D6A76" w:rsidRPr="002B54BB" w:rsidRDefault="006D6A76" w:rsidP="00C77567">
            <w:pPr>
              <w:pStyle w:val="Default"/>
              <w:rPr>
                <w:rFonts w:ascii="Arial" w:hAnsi="Arial" w:cs="Arial"/>
                <w:sz w:val="20"/>
                <w:szCs w:val="20"/>
              </w:rPr>
            </w:pPr>
            <w:r>
              <w:rPr>
                <w:rFonts w:ascii="Arial" w:hAnsi="Arial" w:cs="Arial"/>
                <w:sz w:val="20"/>
                <w:szCs w:val="20"/>
              </w:rPr>
              <w:t>Manejo del tiempo</w:t>
            </w:r>
          </w:p>
        </w:tc>
        <w:tc>
          <w:tcPr>
            <w:tcW w:w="721" w:type="dxa"/>
            <w:gridSpan w:val="2"/>
            <w:shd w:val="clear" w:color="auto" w:fill="FFFFFF"/>
          </w:tcPr>
          <w:p w14:paraId="5E80D531" w14:textId="52883BC8" w:rsidR="006D6A76" w:rsidRDefault="00A75BFE" w:rsidP="00C77567">
            <w:r>
              <w:t>4</w:t>
            </w:r>
          </w:p>
        </w:tc>
        <w:tc>
          <w:tcPr>
            <w:tcW w:w="687" w:type="dxa"/>
            <w:gridSpan w:val="2"/>
            <w:shd w:val="clear" w:color="auto" w:fill="FFFFFF"/>
          </w:tcPr>
          <w:p w14:paraId="0F7F9963" w14:textId="77777777" w:rsidR="006D6A76" w:rsidRDefault="006D6A76" w:rsidP="00C77567"/>
        </w:tc>
        <w:tc>
          <w:tcPr>
            <w:tcW w:w="2715" w:type="dxa"/>
            <w:shd w:val="clear" w:color="auto" w:fill="FFFFFF"/>
          </w:tcPr>
          <w:p w14:paraId="2D2C239D" w14:textId="73541937" w:rsidR="006D6A76" w:rsidRDefault="00A75BFE" w:rsidP="00C77567">
            <w:r>
              <w:t>Bien, algo excedido</w:t>
            </w:r>
          </w:p>
        </w:tc>
      </w:tr>
      <w:tr w:rsidR="006D6A76" w14:paraId="65D1F15B" w14:textId="77777777" w:rsidTr="00A75BFE">
        <w:tc>
          <w:tcPr>
            <w:tcW w:w="1544" w:type="dxa"/>
            <w:shd w:val="clear" w:color="auto" w:fill="FFFFFF"/>
            <w:vAlign w:val="center"/>
          </w:tcPr>
          <w:p w14:paraId="043B6B0E" w14:textId="77777777" w:rsidR="006D6A76" w:rsidRPr="007D5955" w:rsidRDefault="006D6A76" w:rsidP="00C77567">
            <w:pPr>
              <w:pStyle w:val="Default"/>
              <w:jc w:val="center"/>
              <w:rPr>
                <w:rFonts w:ascii="Arial" w:hAnsi="Arial" w:cs="Arial"/>
                <w:b/>
                <w:sz w:val="20"/>
                <w:szCs w:val="20"/>
              </w:rPr>
            </w:pPr>
            <w:r>
              <w:rPr>
                <w:rFonts w:ascii="Arial" w:hAnsi="Arial" w:cs="Arial"/>
                <w:b/>
                <w:sz w:val="20"/>
                <w:szCs w:val="20"/>
              </w:rPr>
              <w:t>5%</w:t>
            </w:r>
          </w:p>
        </w:tc>
        <w:tc>
          <w:tcPr>
            <w:tcW w:w="3161" w:type="dxa"/>
            <w:gridSpan w:val="2"/>
            <w:shd w:val="clear" w:color="auto" w:fill="FFFFFF"/>
          </w:tcPr>
          <w:p w14:paraId="7686B9CC" w14:textId="77777777" w:rsidR="006D6A76" w:rsidRDefault="006D6A76" w:rsidP="00C77567">
            <w:pPr>
              <w:pStyle w:val="Default"/>
              <w:rPr>
                <w:rFonts w:ascii="Arial" w:hAnsi="Arial" w:cs="Arial"/>
                <w:sz w:val="20"/>
                <w:szCs w:val="20"/>
              </w:rPr>
            </w:pPr>
          </w:p>
          <w:p w14:paraId="2992AC6A" w14:textId="77777777" w:rsidR="006D6A76" w:rsidRPr="002B54BB" w:rsidRDefault="006D6A76" w:rsidP="00C77567">
            <w:pPr>
              <w:pStyle w:val="Default"/>
              <w:rPr>
                <w:rFonts w:ascii="Arial" w:hAnsi="Arial" w:cs="Arial"/>
                <w:sz w:val="20"/>
                <w:szCs w:val="20"/>
              </w:rPr>
            </w:pPr>
            <w:r>
              <w:rPr>
                <w:rFonts w:ascii="Arial" w:hAnsi="Arial" w:cs="Arial"/>
                <w:sz w:val="20"/>
                <w:szCs w:val="20"/>
              </w:rPr>
              <w:t>Presentación: limpieza y formalidad</w:t>
            </w:r>
          </w:p>
        </w:tc>
        <w:tc>
          <w:tcPr>
            <w:tcW w:w="721" w:type="dxa"/>
            <w:gridSpan w:val="2"/>
            <w:shd w:val="clear" w:color="auto" w:fill="FFFFFF"/>
          </w:tcPr>
          <w:p w14:paraId="7AED2829" w14:textId="77777777" w:rsidR="006D6A76" w:rsidRDefault="006D6A76" w:rsidP="00C77567">
            <w:r>
              <w:t>5</w:t>
            </w:r>
          </w:p>
        </w:tc>
        <w:tc>
          <w:tcPr>
            <w:tcW w:w="687" w:type="dxa"/>
            <w:gridSpan w:val="2"/>
            <w:shd w:val="clear" w:color="auto" w:fill="FFFFFF"/>
          </w:tcPr>
          <w:p w14:paraId="772A9BEF" w14:textId="77777777" w:rsidR="006D6A76" w:rsidRDefault="006D6A76" w:rsidP="00C77567"/>
        </w:tc>
        <w:tc>
          <w:tcPr>
            <w:tcW w:w="2715" w:type="dxa"/>
            <w:shd w:val="clear" w:color="auto" w:fill="FFFFFF"/>
          </w:tcPr>
          <w:p w14:paraId="38AD2785" w14:textId="6EDB6976" w:rsidR="006D6A76" w:rsidRDefault="00A75BFE" w:rsidP="00C77567">
            <w:r>
              <w:t>Bastante bien</w:t>
            </w:r>
          </w:p>
        </w:tc>
      </w:tr>
      <w:tr w:rsidR="006D6A76" w14:paraId="5CBA4372" w14:textId="77777777" w:rsidTr="00A75BFE">
        <w:tc>
          <w:tcPr>
            <w:tcW w:w="1544" w:type="dxa"/>
            <w:shd w:val="clear" w:color="auto" w:fill="FFFFFF"/>
            <w:vAlign w:val="center"/>
          </w:tcPr>
          <w:p w14:paraId="42251A4F" w14:textId="77777777" w:rsidR="006D6A76" w:rsidRPr="007D5955" w:rsidRDefault="006D6A76" w:rsidP="00C77567">
            <w:pPr>
              <w:pStyle w:val="Default"/>
              <w:jc w:val="center"/>
              <w:rPr>
                <w:rFonts w:ascii="Arial" w:hAnsi="Arial" w:cs="Arial"/>
                <w:b/>
                <w:sz w:val="20"/>
                <w:szCs w:val="20"/>
              </w:rPr>
            </w:pPr>
            <w:r w:rsidRPr="007D5955">
              <w:rPr>
                <w:rFonts w:ascii="Arial" w:hAnsi="Arial" w:cs="Arial"/>
                <w:b/>
                <w:i/>
                <w:iCs/>
                <w:sz w:val="20"/>
                <w:szCs w:val="20"/>
              </w:rPr>
              <w:t>100%</w:t>
            </w:r>
          </w:p>
        </w:tc>
        <w:tc>
          <w:tcPr>
            <w:tcW w:w="3161" w:type="dxa"/>
            <w:gridSpan w:val="2"/>
            <w:shd w:val="clear" w:color="auto" w:fill="FFFFFF"/>
            <w:vAlign w:val="center"/>
          </w:tcPr>
          <w:p w14:paraId="246F11E8" w14:textId="77777777" w:rsidR="006D6A76" w:rsidRPr="007D5955" w:rsidRDefault="006D6A76" w:rsidP="00C77567">
            <w:pPr>
              <w:pStyle w:val="Default"/>
              <w:jc w:val="right"/>
              <w:rPr>
                <w:rFonts w:ascii="Arial" w:hAnsi="Arial" w:cs="Arial"/>
                <w:b/>
                <w:sz w:val="20"/>
                <w:szCs w:val="20"/>
              </w:rPr>
            </w:pPr>
            <w:r w:rsidRPr="007D5955">
              <w:rPr>
                <w:rFonts w:ascii="Arial" w:hAnsi="Arial" w:cs="Arial"/>
                <w:b/>
                <w:iCs/>
                <w:sz w:val="20"/>
                <w:szCs w:val="20"/>
              </w:rPr>
              <w:t>CALIFICACIÓN</w:t>
            </w:r>
          </w:p>
        </w:tc>
        <w:tc>
          <w:tcPr>
            <w:tcW w:w="721" w:type="dxa"/>
            <w:gridSpan w:val="2"/>
            <w:shd w:val="clear" w:color="auto" w:fill="FFFFFF"/>
          </w:tcPr>
          <w:p w14:paraId="540EB684" w14:textId="5EDBF2D2" w:rsidR="006D6A76" w:rsidRDefault="00A75BFE" w:rsidP="00C77567">
            <w:r>
              <w:t>90</w:t>
            </w:r>
          </w:p>
        </w:tc>
        <w:tc>
          <w:tcPr>
            <w:tcW w:w="687" w:type="dxa"/>
            <w:gridSpan w:val="2"/>
            <w:shd w:val="clear" w:color="auto" w:fill="FFFFFF"/>
          </w:tcPr>
          <w:p w14:paraId="537CB97F" w14:textId="77777777" w:rsidR="006D6A76" w:rsidRDefault="006D6A76" w:rsidP="00C77567"/>
        </w:tc>
        <w:tc>
          <w:tcPr>
            <w:tcW w:w="2715" w:type="dxa"/>
            <w:shd w:val="clear" w:color="auto" w:fill="FFFFFF"/>
          </w:tcPr>
          <w:p w14:paraId="72E52B47" w14:textId="28FA6FE1" w:rsidR="006D6A76" w:rsidRDefault="00A75BFE" w:rsidP="00C77567">
            <w:r>
              <w:t>Excelente</w:t>
            </w:r>
            <w:r w:rsidR="006D6A76">
              <w:t xml:space="preserve">  (2</w:t>
            </w:r>
            <w:r>
              <w:t>7</w:t>
            </w:r>
            <w:r w:rsidR="006D6A76">
              <w:t>/30)</w:t>
            </w:r>
          </w:p>
        </w:tc>
      </w:tr>
    </w:tbl>
    <w:p w14:paraId="70BA419B" w14:textId="77777777" w:rsidR="006D6A76" w:rsidRDefault="006D6A76" w:rsidP="006D6A76">
      <w:pPr>
        <w:pStyle w:val="Default"/>
        <w:jc w:val="center"/>
        <w:rPr>
          <w:rFonts w:ascii="Arial" w:hAnsi="Arial" w:cs="Arial"/>
          <w:b/>
          <w:sz w:val="22"/>
          <w:szCs w:val="22"/>
        </w:rPr>
      </w:pPr>
    </w:p>
    <w:p w14:paraId="46FB97B9" w14:textId="07B2A72E" w:rsidR="001C78DC" w:rsidRPr="001F7FE4" w:rsidRDefault="001F7FE4" w:rsidP="001F7FE4">
      <w:pPr>
        <w:pStyle w:val="Ttulo1"/>
      </w:pPr>
      <w:r>
        <w:t xml:space="preserve">EVIDENCIA DEL </w:t>
      </w:r>
      <w:r w:rsidR="001C78DC" w:rsidRPr="001F7FE4">
        <w:t>EXAMEN DE LA UNIDAD 1</w:t>
      </w:r>
    </w:p>
    <w:p w14:paraId="7422D6D1" w14:textId="73E5C0F4" w:rsidR="001C78DC" w:rsidRDefault="001C78DC">
      <w:pPr>
        <w:rPr>
          <w:b/>
          <w:bCs/>
          <w:sz w:val="28"/>
          <w:szCs w:val="28"/>
        </w:rPr>
      </w:pPr>
      <w:r>
        <w:rPr>
          <w:b/>
          <w:bCs/>
          <w:sz w:val="28"/>
          <w:szCs w:val="28"/>
        </w:rPr>
        <w:t>MARISOL DE JESUS TEMICH MARTÍNEZ</w:t>
      </w:r>
    </w:p>
    <w:p w14:paraId="511CB183" w14:textId="4D1050F5" w:rsidR="006325A8" w:rsidRDefault="006325A8">
      <w:pPr>
        <w:rPr>
          <w:b/>
          <w:bCs/>
          <w:sz w:val="28"/>
          <w:szCs w:val="28"/>
        </w:rPr>
      </w:pPr>
      <w:r>
        <w:rPr>
          <w:b/>
          <w:bCs/>
          <w:sz w:val="28"/>
          <w:szCs w:val="28"/>
        </w:rPr>
        <w:t>Calificación: 103/114 (equivale a 90/100 y 36/40 sobre la calificación de la U1)</w:t>
      </w:r>
    </w:p>
    <w:p w14:paraId="1896915F" w14:textId="77777777" w:rsidR="007963B7" w:rsidRDefault="007963B7">
      <w:pPr>
        <w:rPr>
          <w:b/>
          <w:bCs/>
          <w:sz w:val="28"/>
          <w:szCs w:val="28"/>
        </w:rPr>
      </w:pPr>
    </w:p>
    <w:p w14:paraId="1A1C2330" w14:textId="67F85C5F" w:rsidR="007963B7" w:rsidRDefault="007963B7">
      <w:pPr>
        <w:rPr>
          <w:b/>
          <w:bCs/>
          <w:sz w:val="28"/>
          <w:szCs w:val="28"/>
        </w:rPr>
      </w:pPr>
      <w:r w:rsidRPr="007963B7">
        <w:rPr>
          <w:b/>
          <w:bCs/>
          <w:noProof/>
          <w:sz w:val="28"/>
          <w:szCs w:val="28"/>
        </w:rPr>
        <w:lastRenderedPageBreak/>
        <w:drawing>
          <wp:inline distT="0" distB="0" distL="0" distR="0" wp14:anchorId="3DFCA7D1" wp14:editId="20BEC7B5">
            <wp:extent cx="3781953" cy="5115639"/>
            <wp:effectExtent l="0" t="0" r="9525" b="8890"/>
            <wp:docPr id="1510621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21680" name=""/>
                    <pic:cNvPicPr/>
                  </pic:nvPicPr>
                  <pic:blipFill>
                    <a:blip r:embed="rId12"/>
                    <a:stretch>
                      <a:fillRect/>
                    </a:stretch>
                  </pic:blipFill>
                  <pic:spPr>
                    <a:xfrm>
                      <a:off x="0" y="0"/>
                      <a:ext cx="3781953" cy="5115639"/>
                    </a:xfrm>
                    <a:prstGeom prst="rect">
                      <a:avLst/>
                    </a:prstGeom>
                  </pic:spPr>
                </pic:pic>
              </a:graphicData>
            </a:graphic>
          </wp:inline>
        </w:drawing>
      </w:r>
    </w:p>
    <w:p w14:paraId="6B2CBCBD" w14:textId="44E94B26" w:rsidR="007963B7" w:rsidRDefault="007963B7">
      <w:pPr>
        <w:rPr>
          <w:b/>
          <w:bCs/>
          <w:sz w:val="28"/>
          <w:szCs w:val="28"/>
        </w:rPr>
      </w:pPr>
      <w:r w:rsidRPr="007963B7">
        <w:rPr>
          <w:b/>
          <w:bCs/>
          <w:noProof/>
          <w:sz w:val="28"/>
          <w:szCs w:val="28"/>
        </w:rPr>
        <w:lastRenderedPageBreak/>
        <w:drawing>
          <wp:inline distT="0" distB="0" distL="0" distR="0" wp14:anchorId="44F4BDD5" wp14:editId="7C2363BA">
            <wp:extent cx="3724795" cy="5087060"/>
            <wp:effectExtent l="0" t="0" r="9525" b="0"/>
            <wp:docPr id="597446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46905" name=""/>
                    <pic:cNvPicPr/>
                  </pic:nvPicPr>
                  <pic:blipFill>
                    <a:blip r:embed="rId13"/>
                    <a:stretch>
                      <a:fillRect/>
                    </a:stretch>
                  </pic:blipFill>
                  <pic:spPr>
                    <a:xfrm>
                      <a:off x="0" y="0"/>
                      <a:ext cx="3724795" cy="5087060"/>
                    </a:xfrm>
                    <a:prstGeom prst="rect">
                      <a:avLst/>
                    </a:prstGeom>
                  </pic:spPr>
                </pic:pic>
              </a:graphicData>
            </a:graphic>
          </wp:inline>
        </w:drawing>
      </w:r>
    </w:p>
    <w:p w14:paraId="7B4B864C" w14:textId="317761CE" w:rsidR="007963B7" w:rsidRDefault="007963B7">
      <w:pPr>
        <w:rPr>
          <w:b/>
          <w:bCs/>
          <w:sz w:val="28"/>
          <w:szCs w:val="28"/>
        </w:rPr>
      </w:pPr>
      <w:r>
        <w:rPr>
          <w:b/>
          <w:bCs/>
          <w:noProof/>
          <w:sz w:val="28"/>
          <w:szCs w:val="28"/>
        </w:rPr>
        <w:lastRenderedPageBreak/>
        <w:drawing>
          <wp:inline distT="0" distB="0" distL="0" distR="0" wp14:anchorId="272CE2CD" wp14:editId="65C0D34F">
            <wp:extent cx="3734435" cy="4925060"/>
            <wp:effectExtent l="0" t="0" r="0" b="8890"/>
            <wp:docPr id="193637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4435" cy="4925060"/>
                    </a:xfrm>
                    <a:prstGeom prst="rect">
                      <a:avLst/>
                    </a:prstGeom>
                    <a:noFill/>
                  </pic:spPr>
                </pic:pic>
              </a:graphicData>
            </a:graphic>
          </wp:inline>
        </w:drawing>
      </w:r>
    </w:p>
    <w:p w14:paraId="6C7AAD12" w14:textId="7A19C204" w:rsidR="007963B7" w:rsidRPr="001C78DC" w:rsidRDefault="007963B7">
      <w:pPr>
        <w:rPr>
          <w:b/>
          <w:bCs/>
          <w:sz w:val="28"/>
          <w:szCs w:val="28"/>
        </w:rPr>
      </w:pPr>
      <w:r>
        <w:rPr>
          <w:b/>
          <w:bCs/>
          <w:noProof/>
          <w:sz w:val="28"/>
          <w:szCs w:val="28"/>
        </w:rPr>
        <w:lastRenderedPageBreak/>
        <w:drawing>
          <wp:inline distT="0" distB="0" distL="0" distR="0" wp14:anchorId="15A725F3" wp14:editId="587ACD10">
            <wp:extent cx="4344035" cy="5401310"/>
            <wp:effectExtent l="0" t="0" r="0" b="8890"/>
            <wp:docPr id="11958640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035" cy="5401310"/>
                    </a:xfrm>
                    <a:prstGeom prst="rect">
                      <a:avLst/>
                    </a:prstGeom>
                    <a:noFill/>
                  </pic:spPr>
                </pic:pic>
              </a:graphicData>
            </a:graphic>
          </wp:inline>
        </w:drawing>
      </w:r>
    </w:p>
    <w:p w14:paraId="441B5146" w14:textId="2022BA82" w:rsidR="001C78DC" w:rsidRDefault="001C78DC">
      <w:r w:rsidRPr="001C78DC">
        <w:rPr>
          <w:noProof/>
        </w:rPr>
        <w:lastRenderedPageBreak/>
        <w:drawing>
          <wp:inline distT="0" distB="0" distL="0" distR="0" wp14:anchorId="6F59D561" wp14:editId="645BE75E">
            <wp:extent cx="3781953" cy="5115639"/>
            <wp:effectExtent l="0" t="0" r="9525" b="8890"/>
            <wp:docPr id="19007630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3005" name=""/>
                    <pic:cNvPicPr/>
                  </pic:nvPicPr>
                  <pic:blipFill>
                    <a:blip r:embed="rId12"/>
                    <a:stretch>
                      <a:fillRect/>
                    </a:stretch>
                  </pic:blipFill>
                  <pic:spPr>
                    <a:xfrm>
                      <a:off x="0" y="0"/>
                      <a:ext cx="3781953" cy="5115639"/>
                    </a:xfrm>
                    <a:prstGeom prst="rect">
                      <a:avLst/>
                    </a:prstGeom>
                  </pic:spPr>
                </pic:pic>
              </a:graphicData>
            </a:graphic>
          </wp:inline>
        </w:drawing>
      </w:r>
    </w:p>
    <w:p w14:paraId="7B3A2E11" w14:textId="77777777" w:rsidR="001C78DC" w:rsidRDefault="001C78DC"/>
    <w:sectPr w:rsidR="001C78D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34F49"/>
    <w:multiLevelType w:val="multilevel"/>
    <w:tmpl w:val="B434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2433C"/>
    <w:multiLevelType w:val="hybridMultilevel"/>
    <w:tmpl w:val="1346A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A701CA"/>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63A7DF8"/>
    <w:multiLevelType w:val="multilevel"/>
    <w:tmpl w:val="C18C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61781"/>
    <w:multiLevelType w:val="multilevel"/>
    <w:tmpl w:val="DB08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56B49"/>
    <w:multiLevelType w:val="multilevel"/>
    <w:tmpl w:val="329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F525C"/>
    <w:multiLevelType w:val="multilevel"/>
    <w:tmpl w:val="C44AF778"/>
    <w:lvl w:ilvl="0">
      <w:start w:val="1"/>
      <w:numFmt w:val="upperRoman"/>
      <w:lvlText w:val="%1."/>
      <w:lvlJc w:val="left"/>
      <w:pPr>
        <w:ind w:left="1080" w:hanging="720"/>
      </w:pPr>
      <w:rPr>
        <w:rFonts w:ascii="Arial" w:hAnsi="Arial" w:cs="Arial" w:hint="default"/>
        <w:color w:val="auto"/>
        <w:sz w:val="28"/>
        <w:szCs w:val="28"/>
      </w:rPr>
    </w:lvl>
    <w:lvl w:ilvl="1">
      <w:start w:val="1"/>
      <w:numFmt w:val="decimal"/>
      <w:isLgl/>
      <w:lvlText w:val="%1.%2."/>
      <w:lvlJc w:val="left"/>
      <w:pPr>
        <w:ind w:left="108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968086F"/>
    <w:multiLevelType w:val="multilevel"/>
    <w:tmpl w:val="03206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066F8"/>
    <w:multiLevelType w:val="multilevel"/>
    <w:tmpl w:val="E6B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DA26A0"/>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DD00692"/>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0EFA3410"/>
    <w:multiLevelType w:val="multilevel"/>
    <w:tmpl w:val="C44AF778"/>
    <w:lvl w:ilvl="0">
      <w:start w:val="1"/>
      <w:numFmt w:val="upperRoman"/>
      <w:lvlText w:val="%1."/>
      <w:lvlJc w:val="left"/>
      <w:pPr>
        <w:ind w:left="1080" w:hanging="720"/>
      </w:pPr>
      <w:rPr>
        <w:rFonts w:ascii="Arial" w:hAnsi="Arial" w:cs="Arial" w:hint="default"/>
        <w:color w:val="auto"/>
        <w:sz w:val="28"/>
        <w:szCs w:val="28"/>
      </w:rPr>
    </w:lvl>
    <w:lvl w:ilvl="1">
      <w:start w:val="1"/>
      <w:numFmt w:val="decimal"/>
      <w:isLgl/>
      <w:lvlText w:val="%1.%2."/>
      <w:lvlJc w:val="left"/>
      <w:pPr>
        <w:ind w:left="108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5CC6AC8"/>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86A4CBB"/>
    <w:multiLevelType w:val="multilevel"/>
    <w:tmpl w:val="BB5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BC788F"/>
    <w:multiLevelType w:val="multilevel"/>
    <w:tmpl w:val="C83061E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E22B61"/>
    <w:multiLevelType w:val="multilevel"/>
    <w:tmpl w:val="BE40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223EBE"/>
    <w:multiLevelType w:val="multilevel"/>
    <w:tmpl w:val="6340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87043"/>
    <w:multiLevelType w:val="multilevel"/>
    <w:tmpl w:val="C44AF778"/>
    <w:lvl w:ilvl="0">
      <w:start w:val="1"/>
      <w:numFmt w:val="upperRoman"/>
      <w:lvlText w:val="%1."/>
      <w:lvlJc w:val="left"/>
      <w:pPr>
        <w:ind w:left="1080" w:hanging="720"/>
      </w:pPr>
      <w:rPr>
        <w:rFonts w:ascii="Arial" w:hAnsi="Arial" w:cs="Arial" w:hint="default"/>
        <w:color w:val="auto"/>
        <w:sz w:val="28"/>
        <w:szCs w:val="28"/>
      </w:rPr>
    </w:lvl>
    <w:lvl w:ilvl="1">
      <w:start w:val="1"/>
      <w:numFmt w:val="decimal"/>
      <w:isLgl/>
      <w:lvlText w:val="%1.%2."/>
      <w:lvlJc w:val="left"/>
      <w:pPr>
        <w:ind w:left="108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3378B3"/>
    <w:multiLevelType w:val="multilevel"/>
    <w:tmpl w:val="5DCA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CF2089"/>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C6A2B1A"/>
    <w:multiLevelType w:val="multilevel"/>
    <w:tmpl w:val="75A8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577C4E"/>
    <w:multiLevelType w:val="multilevel"/>
    <w:tmpl w:val="50A4112E"/>
    <w:lvl w:ilvl="0">
      <w:start w:val="1"/>
      <w:numFmt w:val="upperRoman"/>
      <w:lvlText w:val="%1."/>
      <w:lvlJc w:val="left"/>
      <w:pPr>
        <w:ind w:left="1080" w:hanging="720"/>
      </w:pPr>
      <w:rPr>
        <w:rFonts w:ascii="Arial" w:hAnsi="Arial" w:cs="Arial" w:hint="default"/>
        <w:color w:val="auto"/>
        <w:sz w:val="28"/>
        <w:szCs w:val="28"/>
      </w:rPr>
    </w:lvl>
    <w:lvl w:ilvl="1">
      <w:start w:val="1"/>
      <w:numFmt w:val="decimal"/>
      <w:isLgl/>
      <w:lvlText w:val="%1.%2."/>
      <w:lvlJc w:val="left"/>
      <w:pPr>
        <w:ind w:left="1080" w:hanging="720"/>
      </w:pPr>
      <w:rPr>
        <w:rFonts w:ascii="Arial" w:hAnsi="Arial" w:cs="Arial"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0612776"/>
    <w:multiLevelType w:val="multilevel"/>
    <w:tmpl w:val="2F1E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613680"/>
    <w:multiLevelType w:val="multilevel"/>
    <w:tmpl w:val="2ACE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7B0DB7"/>
    <w:multiLevelType w:val="hybridMultilevel"/>
    <w:tmpl w:val="54FE07EA"/>
    <w:lvl w:ilvl="0" w:tplc="781C3C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501D49"/>
    <w:multiLevelType w:val="multilevel"/>
    <w:tmpl w:val="7956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73CB0"/>
    <w:multiLevelType w:val="multilevel"/>
    <w:tmpl w:val="C44AF778"/>
    <w:lvl w:ilvl="0">
      <w:start w:val="1"/>
      <w:numFmt w:val="upperRoman"/>
      <w:lvlText w:val="%1."/>
      <w:lvlJc w:val="left"/>
      <w:pPr>
        <w:ind w:left="1080" w:hanging="720"/>
      </w:pPr>
      <w:rPr>
        <w:rFonts w:ascii="Arial" w:hAnsi="Arial" w:cs="Arial" w:hint="default"/>
        <w:color w:val="auto"/>
        <w:sz w:val="28"/>
        <w:szCs w:val="28"/>
      </w:rPr>
    </w:lvl>
    <w:lvl w:ilvl="1">
      <w:start w:val="1"/>
      <w:numFmt w:val="decimal"/>
      <w:isLgl/>
      <w:lvlText w:val="%1.%2."/>
      <w:lvlJc w:val="left"/>
      <w:pPr>
        <w:ind w:left="108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7C58C8"/>
    <w:multiLevelType w:val="multilevel"/>
    <w:tmpl w:val="589E19C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051879"/>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4BEE1C1A"/>
    <w:multiLevelType w:val="multilevel"/>
    <w:tmpl w:val="929C0CA2"/>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4D306046"/>
    <w:multiLevelType w:val="multilevel"/>
    <w:tmpl w:val="4890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9A4059"/>
    <w:multiLevelType w:val="multilevel"/>
    <w:tmpl w:val="8CFE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B5328D"/>
    <w:multiLevelType w:val="multilevel"/>
    <w:tmpl w:val="286A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120B4F"/>
    <w:multiLevelType w:val="multilevel"/>
    <w:tmpl w:val="106C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464F75"/>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64AE2FD0"/>
    <w:multiLevelType w:val="multilevel"/>
    <w:tmpl w:val="C44AF778"/>
    <w:lvl w:ilvl="0">
      <w:start w:val="1"/>
      <w:numFmt w:val="upperRoman"/>
      <w:lvlText w:val="%1."/>
      <w:lvlJc w:val="left"/>
      <w:pPr>
        <w:ind w:left="1080" w:hanging="720"/>
      </w:pPr>
      <w:rPr>
        <w:rFonts w:ascii="Arial" w:hAnsi="Arial" w:cs="Arial" w:hint="default"/>
        <w:color w:val="auto"/>
        <w:sz w:val="28"/>
        <w:szCs w:val="28"/>
      </w:rPr>
    </w:lvl>
    <w:lvl w:ilvl="1">
      <w:start w:val="1"/>
      <w:numFmt w:val="decimal"/>
      <w:isLgl/>
      <w:lvlText w:val="%1.%2."/>
      <w:lvlJc w:val="left"/>
      <w:pPr>
        <w:ind w:left="108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B846CBD"/>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02C1EB3"/>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7176047A"/>
    <w:multiLevelType w:val="multilevel"/>
    <w:tmpl w:val="BAE0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4F5C94"/>
    <w:multiLevelType w:val="multilevel"/>
    <w:tmpl w:val="D274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A53BA9"/>
    <w:multiLevelType w:val="multilevel"/>
    <w:tmpl w:val="FC3C4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1142D0"/>
    <w:multiLevelType w:val="multilevel"/>
    <w:tmpl w:val="F552172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BDA3CB2"/>
    <w:multiLevelType w:val="multilevel"/>
    <w:tmpl w:val="89DE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196044"/>
    <w:multiLevelType w:val="hybridMultilevel"/>
    <w:tmpl w:val="6D8E7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98055930">
    <w:abstractNumId w:val="24"/>
  </w:num>
  <w:num w:numId="2" w16cid:durableId="1134248472">
    <w:abstractNumId w:val="21"/>
  </w:num>
  <w:num w:numId="3" w16cid:durableId="1301769734">
    <w:abstractNumId w:val="43"/>
  </w:num>
  <w:num w:numId="4" w16cid:durableId="1425494993">
    <w:abstractNumId w:val="6"/>
  </w:num>
  <w:num w:numId="5" w16cid:durableId="902376995">
    <w:abstractNumId w:val="27"/>
  </w:num>
  <w:num w:numId="6" w16cid:durableId="1691450531">
    <w:abstractNumId w:val="14"/>
  </w:num>
  <w:num w:numId="7" w16cid:durableId="659968459">
    <w:abstractNumId w:val="17"/>
  </w:num>
  <w:num w:numId="8" w16cid:durableId="1481192950">
    <w:abstractNumId w:val="29"/>
  </w:num>
  <w:num w:numId="9" w16cid:durableId="1402143218">
    <w:abstractNumId w:val="11"/>
  </w:num>
  <w:num w:numId="10" w16cid:durableId="564726030">
    <w:abstractNumId w:val="5"/>
  </w:num>
  <w:num w:numId="11" w16cid:durableId="1725717286">
    <w:abstractNumId w:val="26"/>
  </w:num>
  <w:num w:numId="12" w16cid:durableId="681053773">
    <w:abstractNumId w:val="35"/>
  </w:num>
  <w:num w:numId="13" w16cid:durableId="1616911596">
    <w:abstractNumId w:val="41"/>
  </w:num>
  <w:num w:numId="14" w16cid:durableId="1390222870">
    <w:abstractNumId w:val="10"/>
  </w:num>
  <w:num w:numId="15" w16cid:durableId="384522589">
    <w:abstractNumId w:val="34"/>
  </w:num>
  <w:num w:numId="16" w16cid:durableId="321275768">
    <w:abstractNumId w:val="37"/>
  </w:num>
  <w:num w:numId="17" w16cid:durableId="538056166">
    <w:abstractNumId w:val="2"/>
  </w:num>
  <w:num w:numId="18" w16cid:durableId="213929450">
    <w:abstractNumId w:val="12"/>
  </w:num>
  <w:num w:numId="19" w16cid:durableId="1738476310">
    <w:abstractNumId w:val="9"/>
  </w:num>
  <w:num w:numId="20" w16cid:durableId="52390996">
    <w:abstractNumId w:val="36"/>
  </w:num>
  <w:num w:numId="21" w16cid:durableId="530267745">
    <w:abstractNumId w:val="19"/>
  </w:num>
  <w:num w:numId="22" w16cid:durableId="717584572">
    <w:abstractNumId w:val="28"/>
  </w:num>
  <w:num w:numId="23" w16cid:durableId="1455562516">
    <w:abstractNumId w:val="25"/>
  </w:num>
  <w:num w:numId="24" w16cid:durableId="1630935403">
    <w:abstractNumId w:val="15"/>
  </w:num>
  <w:num w:numId="25" w16cid:durableId="253393511">
    <w:abstractNumId w:val="8"/>
  </w:num>
  <w:num w:numId="26" w16cid:durableId="1372462944">
    <w:abstractNumId w:val="38"/>
  </w:num>
  <w:num w:numId="27" w16cid:durableId="1535776892">
    <w:abstractNumId w:val="20"/>
  </w:num>
  <w:num w:numId="28" w16cid:durableId="551961128">
    <w:abstractNumId w:val="7"/>
  </w:num>
  <w:num w:numId="29" w16cid:durableId="23869146">
    <w:abstractNumId w:val="1"/>
  </w:num>
  <w:num w:numId="30" w16cid:durableId="622688643">
    <w:abstractNumId w:val="4"/>
  </w:num>
  <w:num w:numId="31" w16cid:durableId="1112434842">
    <w:abstractNumId w:val="32"/>
  </w:num>
  <w:num w:numId="32" w16cid:durableId="1810587699">
    <w:abstractNumId w:val="23"/>
  </w:num>
  <w:num w:numId="33" w16cid:durableId="1432316891">
    <w:abstractNumId w:val="33"/>
  </w:num>
  <w:num w:numId="34" w16cid:durableId="224604004">
    <w:abstractNumId w:val="16"/>
  </w:num>
  <w:num w:numId="35" w16cid:durableId="673723478">
    <w:abstractNumId w:val="30"/>
  </w:num>
  <w:num w:numId="36" w16cid:durableId="1558272700">
    <w:abstractNumId w:val="40"/>
  </w:num>
  <w:num w:numId="37" w16cid:durableId="790125318">
    <w:abstractNumId w:val="18"/>
  </w:num>
  <w:num w:numId="38" w16cid:durableId="569771792">
    <w:abstractNumId w:val="39"/>
  </w:num>
  <w:num w:numId="39" w16cid:durableId="2022464862">
    <w:abstractNumId w:val="31"/>
  </w:num>
  <w:num w:numId="40" w16cid:durableId="1145506056">
    <w:abstractNumId w:val="22"/>
  </w:num>
  <w:num w:numId="41" w16cid:durableId="112867921">
    <w:abstractNumId w:val="3"/>
  </w:num>
  <w:num w:numId="42" w16cid:durableId="1145124065">
    <w:abstractNumId w:val="13"/>
  </w:num>
  <w:num w:numId="43" w16cid:durableId="1709835104">
    <w:abstractNumId w:val="42"/>
  </w:num>
  <w:num w:numId="44" w16cid:durableId="892548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DC"/>
    <w:rsid w:val="001C78DC"/>
    <w:rsid w:val="001F7FE4"/>
    <w:rsid w:val="00247ECD"/>
    <w:rsid w:val="00563D49"/>
    <w:rsid w:val="006325A8"/>
    <w:rsid w:val="006D6A76"/>
    <w:rsid w:val="007963B7"/>
    <w:rsid w:val="00A704D3"/>
    <w:rsid w:val="00A75BFE"/>
    <w:rsid w:val="00CB0EDA"/>
    <w:rsid w:val="00CC2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F654E"/>
  <w15:chartTrackingRefBased/>
  <w15:docId w15:val="{50C27F50-8A32-42B9-8B94-97C3184E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C78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C78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C78D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1C78D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C78D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C78D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C78D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C78D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C78D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78D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C78D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1C78D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1C78D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C78D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C78D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C78D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C78D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C78DC"/>
    <w:rPr>
      <w:rFonts w:eastAsiaTheme="majorEastAsia" w:cstheme="majorBidi"/>
      <w:color w:val="272727" w:themeColor="text1" w:themeTint="D8"/>
    </w:rPr>
  </w:style>
  <w:style w:type="paragraph" w:styleId="Ttulo">
    <w:name w:val="Title"/>
    <w:basedOn w:val="Normal"/>
    <w:next w:val="Normal"/>
    <w:link w:val="TtuloCar"/>
    <w:uiPriority w:val="10"/>
    <w:qFormat/>
    <w:rsid w:val="001C78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C78D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C78D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C78D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C78DC"/>
    <w:pPr>
      <w:spacing w:before="160"/>
      <w:jc w:val="center"/>
    </w:pPr>
    <w:rPr>
      <w:i/>
      <w:iCs/>
      <w:color w:val="404040" w:themeColor="text1" w:themeTint="BF"/>
    </w:rPr>
  </w:style>
  <w:style w:type="character" w:customStyle="1" w:styleId="CitaCar">
    <w:name w:val="Cita Car"/>
    <w:basedOn w:val="Fuentedeprrafopredeter"/>
    <w:link w:val="Cita"/>
    <w:uiPriority w:val="29"/>
    <w:rsid w:val="001C78DC"/>
    <w:rPr>
      <w:i/>
      <w:iCs/>
      <w:color w:val="404040" w:themeColor="text1" w:themeTint="BF"/>
    </w:rPr>
  </w:style>
  <w:style w:type="paragraph" w:styleId="Prrafodelista">
    <w:name w:val="List Paragraph"/>
    <w:basedOn w:val="Normal"/>
    <w:uiPriority w:val="34"/>
    <w:qFormat/>
    <w:rsid w:val="001C78DC"/>
    <w:pPr>
      <w:ind w:left="720"/>
      <w:contextualSpacing/>
    </w:pPr>
  </w:style>
  <w:style w:type="character" w:styleId="nfasisintenso">
    <w:name w:val="Intense Emphasis"/>
    <w:basedOn w:val="Fuentedeprrafopredeter"/>
    <w:uiPriority w:val="21"/>
    <w:qFormat/>
    <w:rsid w:val="001C78DC"/>
    <w:rPr>
      <w:i/>
      <w:iCs/>
      <w:color w:val="0F4761" w:themeColor="accent1" w:themeShade="BF"/>
    </w:rPr>
  </w:style>
  <w:style w:type="paragraph" w:styleId="Citadestacada">
    <w:name w:val="Intense Quote"/>
    <w:basedOn w:val="Normal"/>
    <w:next w:val="Normal"/>
    <w:link w:val="CitadestacadaCar"/>
    <w:uiPriority w:val="30"/>
    <w:qFormat/>
    <w:rsid w:val="001C78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C78DC"/>
    <w:rPr>
      <w:i/>
      <w:iCs/>
      <w:color w:val="0F4761" w:themeColor="accent1" w:themeShade="BF"/>
    </w:rPr>
  </w:style>
  <w:style w:type="character" w:styleId="Referenciaintensa">
    <w:name w:val="Intense Reference"/>
    <w:basedOn w:val="Fuentedeprrafopredeter"/>
    <w:uiPriority w:val="32"/>
    <w:qFormat/>
    <w:rsid w:val="001C78DC"/>
    <w:rPr>
      <w:b/>
      <w:bCs/>
      <w:smallCaps/>
      <w:color w:val="0F4761" w:themeColor="accent1" w:themeShade="BF"/>
      <w:spacing w:val="5"/>
    </w:rPr>
  </w:style>
  <w:style w:type="table" w:styleId="Tablanormal2">
    <w:name w:val="Plain Table 2"/>
    <w:basedOn w:val="Tablanormal"/>
    <w:uiPriority w:val="42"/>
    <w:rsid w:val="007963B7"/>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basedOn w:val="Fuentedeprrafopredeter"/>
    <w:uiPriority w:val="22"/>
    <w:qFormat/>
    <w:rsid w:val="007963B7"/>
    <w:rPr>
      <w:b/>
      <w:bCs/>
    </w:rPr>
  </w:style>
  <w:style w:type="paragraph" w:styleId="NormalWeb">
    <w:name w:val="Normal (Web)"/>
    <w:basedOn w:val="Normal"/>
    <w:uiPriority w:val="99"/>
    <w:unhideWhenUsed/>
    <w:rsid w:val="007963B7"/>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table" w:styleId="Tablaconcuadrculaclara">
    <w:name w:val="Grid Table Light"/>
    <w:basedOn w:val="Tablanormal"/>
    <w:uiPriority w:val="40"/>
    <w:rsid w:val="007963B7"/>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7963B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7963B7"/>
    <w:rPr>
      <w:i/>
      <w:iCs/>
    </w:rPr>
  </w:style>
  <w:style w:type="paragraph" w:styleId="TtuloTDC">
    <w:name w:val="TOC Heading"/>
    <w:basedOn w:val="Ttulo1"/>
    <w:next w:val="Normal"/>
    <w:uiPriority w:val="39"/>
    <w:unhideWhenUsed/>
    <w:qFormat/>
    <w:rsid w:val="007963B7"/>
    <w:pPr>
      <w:spacing w:before="240" w:after="0" w:line="259" w:lineRule="auto"/>
      <w:outlineLvl w:val="9"/>
    </w:pPr>
    <w:rPr>
      <w:kern w:val="0"/>
      <w:sz w:val="32"/>
      <w:szCs w:val="32"/>
      <w:lang w:eastAsia="es-MX"/>
      <w14:ligatures w14:val="none"/>
    </w:rPr>
  </w:style>
  <w:style w:type="paragraph" w:styleId="TDC1">
    <w:name w:val="toc 1"/>
    <w:basedOn w:val="Normal"/>
    <w:next w:val="Normal"/>
    <w:autoRedefine/>
    <w:uiPriority w:val="39"/>
    <w:unhideWhenUsed/>
    <w:rsid w:val="007963B7"/>
    <w:pPr>
      <w:spacing w:after="100" w:line="259" w:lineRule="auto"/>
    </w:pPr>
    <w:rPr>
      <w:kern w:val="0"/>
      <w:sz w:val="22"/>
      <w:szCs w:val="22"/>
      <w14:ligatures w14:val="none"/>
    </w:rPr>
  </w:style>
  <w:style w:type="paragraph" w:styleId="TDC2">
    <w:name w:val="toc 2"/>
    <w:basedOn w:val="Normal"/>
    <w:next w:val="Normal"/>
    <w:autoRedefine/>
    <w:uiPriority w:val="39"/>
    <w:unhideWhenUsed/>
    <w:rsid w:val="007963B7"/>
    <w:pPr>
      <w:spacing w:after="100" w:line="259" w:lineRule="auto"/>
      <w:ind w:left="220"/>
    </w:pPr>
    <w:rPr>
      <w:kern w:val="0"/>
      <w:sz w:val="22"/>
      <w:szCs w:val="22"/>
      <w14:ligatures w14:val="none"/>
    </w:rPr>
  </w:style>
  <w:style w:type="paragraph" w:styleId="TDC3">
    <w:name w:val="toc 3"/>
    <w:basedOn w:val="Normal"/>
    <w:next w:val="Normal"/>
    <w:autoRedefine/>
    <w:uiPriority w:val="39"/>
    <w:unhideWhenUsed/>
    <w:rsid w:val="007963B7"/>
    <w:pPr>
      <w:spacing w:after="100" w:line="259" w:lineRule="auto"/>
      <w:ind w:left="440"/>
    </w:pPr>
    <w:rPr>
      <w:kern w:val="0"/>
      <w:sz w:val="22"/>
      <w:szCs w:val="22"/>
      <w14:ligatures w14:val="none"/>
    </w:rPr>
  </w:style>
  <w:style w:type="character" w:styleId="Hipervnculo">
    <w:name w:val="Hyperlink"/>
    <w:basedOn w:val="Fuentedeprrafopredeter"/>
    <w:uiPriority w:val="99"/>
    <w:unhideWhenUsed/>
    <w:rsid w:val="007963B7"/>
    <w:rPr>
      <w:color w:val="467886" w:themeColor="hyperlink"/>
      <w:u w:val="single"/>
    </w:rPr>
  </w:style>
  <w:style w:type="character" w:styleId="Refdecomentario">
    <w:name w:val="annotation reference"/>
    <w:basedOn w:val="Fuentedeprrafopredeter"/>
    <w:uiPriority w:val="99"/>
    <w:semiHidden/>
    <w:unhideWhenUsed/>
    <w:rsid w:val="007963B7"/>
    <w:rPr>
      <w:sz w:val="16"/>
      <w:szCs w:val="16"/>
    </w:rPr>
  </w:style>
  <w:style w:type="paragraph" w:styleId="Textocomentario">
    <w:name w:val="annotation text"/>
    <w:basedOn w:val="Normal"/>
    <w:link w:val="TextocomentarioCar"/>
    <w:uiPriority w:val="99"/>
    <w:semiHidden/>
    <w:unhideWhenUsed/>
    <w:rsid w:val="007963B7"/>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semiHidden/>
    <w:rsid w:val="007963B7"/>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7963B7"/>
    <w:rPr>
      <w:b/>
      <w:bCs/>
    </w:rPr>
  </w:style>
  <w:style w:type="character" w:customStyle="1" w:styleId="AsuntodelcomentarioCar">
    <w:name w:val="Asunto del comentario Car"/>
    <w:basedOn w:val="TextocomentarioCar"/>
    <w:link w:val="Asuntodelcomentario"/>
    <w:uiPriority w:val="99"/>
    <w:semiHidden/>
    <w:rsid w:val="007963B7"/>
    <w:rPr>
      <w:b/>
      <w:bCs/>
      <w:kern w:val="0"/>
      <w:sz w:val="20"/>
      <w:szCs w:val="20"/>
      <w14:ligatures w14:val="none"/>
    </w:rPr>
  </w:style>
  <w:style w:type="paragraph" w:styleId="Textodeglobo">
    <w:name w:val="Balloon Text"/>
    <w:basedOn w:val="Normal"/>
    <w:link w:val="TextodegloboCar"/>
    <w:uiPriority w:val="99"/>
    <w:semiHidden/>
    <w:unhideWhenUsed/>
    <w:rsid w:val="007963B7"/>
    <w:pPr>
      <w:spacing w:after="0" w:line="240" w:lineRule="auto"/>
    </w:pPr>
    <w:rPr>
      <w:rFonts w:ascii="Segoe UI" w:hAnsi="Segoe UI" w:cs="Segoe UI"/>
      <w:kern w:val="0"/>
      <w:sz w:val="18"/>
      <w:szCs w:val="18"/>
      <w14:ligatures w14:val="none"/>
    </w:rPr>
  </w:style>
  <w:style w:type="character" w:customStyle="1" w:styleId="TextodegloboCar">
    <w:name w:val="Texto de globo Car"/>
    <w:basedOn w:val="Fuentedeprrafopredeter"/>
    <w:link w:val="Textodeglobo"/>
    <w:uiPriority w:val="99"/>
    <w:semiHidden/>
    <w:rsid w:val="007963B7"/>
    <w:rPr>
      <w:rFonts w:ascii="Segoe UI" w:hAnsi="Segoe UI" w:cs="Segoe UI"/>
      <w:kern w:val="0"/>
      <w:sz w:val="18"/>
      <w:szCs w:val="18"/>
      <w14:ligatures w14:val="none"/>
    </w:rPr>
  </w:style>
  <w:style w:type="paragraph" w:styleId="Encabezado">
    <w:name w:val="header"/>
    <w:basedOn w:val="Normal"/>
    <w:link w:val="EncabezadoCar"/>
    <w:uiPriority w:val="99"/>
    <w:unhideWhenUsed/>
    <w:rsid w:val="007963B7"/>
    <w:pPr>
      <w:tabs>
        <w:tab w:val="center" w:pos="4419"/>
        <w:tab w:val="right" w:pos="8838"/>
      </w:tabs>
      <w:spacing w:after="0" w:line="240" w:lineRule="auto"/>
    </w:pPr>
    <w:rPr>
      <w:kern w:val="0"/>
      <w:sz w:val="22"/>
      <w:szCs w:val="22"/>
      <w14:ligatures w14:val="none"/>
    </w:rPr>
  </w:style>
  <w:style w:type="character" w:customStyle="1" w:styleId="EncabezadoCar">
    <w:name w:val="Encabezado Car"/>
    <w:basedOn w:val="Fuentedeprrafopredeter"/>
    <w:link w:val="Encabezado"/>
    <w:uiPriority w:val="99"/>
    <w:rsid w:val="007963B7"/>
    <w:rPr>
      <w:kern w:val="0"/>
      <w:sz w:val="22"/>
      <w:szCs w:val="22"/>
      <w14:ligatures w14:val="none"/>
    </w:rPr>
  </w:style>
  <w:style w:type="paragraph" w:styleId="Piedepgina">
    <w:name w:val="footer"/>
    <w:basedOn w:val="Normal"/>
    <w:link w:val="PiedepginaCar"/>
    <w:uiPriority w:val="99"/>
    <w:unhideWhenUsed/>
    <w:rsid w:val="007963B7"/>
    <w:pPr>
      <w:tabs>
        <w:tab w:val="center" w:pos="4419"/>
        <w:tab w:val="right" w:pos="8838"/>
      </w:tabs>
      <w:spacing w:after="0" w:line="240" w:lineRule="auto"/>
    </w:pPr>
    <w:rPr>
      <w:kern w:val="0"/>
      <w:sz w:val="22"/>
      <w:szCs w:val="22"/>
      <w14:ligatures w14:val="none"/>
    </w:rPr>
  </w:style>
  <w:style w:type="character" w:customStyle="1" w:styleId="PiedepginaCar">
    <w:name w:val="Pie de página Car"/>
    <w:basedOn w:val="Fuentedeprrafopredeter"/>
    <w:link w:val="Piedepgina"/>
    <w:uiPriority w:val="99"/>
    <w:rsid w:val="007963B7"/>
    <w:rPr>
      <w:kern w:val="0"/>
      <w:sz w:val="22"/>
      <w:szCs w:val="22"/>
      <w14:ligatures w14:val="none"/>
    </w:rPr>
  </w:style>
  <w:style w:type="paragraph" w:customStyle="1" w:styleId="Default">
    <w:name w:val="Default"/>
    <w:rsid w:val="006D6A76"/>
    <w:pPr>
      <w:autoSpaceDE w:val="0"/>
      <w:autoSpaceDN w:val="0"/>
      <w:adjustRightInd w:val="0"/>
      <w:spacing w:after="0" w:line="240" w:lineRule="auto"/>
    </w:pPr>
    <w:rPr>
      <w:rFonts w:ascii="Franklin Gothic Book" w:eastAsia="Calibri" w:hAnsi="Franklin Gothic Book" w:cs="Franklin Gothic Book"/>
      <w:color w:val="000000"/>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49</Pages>
  <Words>8497</Words>
  <Characters>50053</Characters>
  <Application>Microsoft Office Word</Application>
  <DocSecurity>0</DocSecurity>
  <Lines>1564</Lines>
  <Paragraphs>824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Jose Gomez Marin</dc:creator>
  <cp:keywords/>
  <dc:description/>
  <cp:lastModifiedBy>Francisco Jose Gomez Marin</cp:lastModifiedBy>
  <cp:revision>4</cp:revision>
  <dcterms:created xsi:type="dcterms:W3CDTF">2026-01-10T05:17:00Z</dcterms:created>
  <dcterms:modified xsi:type="dcterms:W3CDTF">2026-01-10T21:42:00Z</dcterms:modified>
</cp:coreProperties>
</file>